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03E" w:rsidRDefault="00BB303E" w:rsidP="00BB303E">
      <w:pPr>
        <w:jc w:val="both"/>
        <w:rPr>
          <w:b/>
          <w:color w:val="C00000"/>
          <w:sz w:val="36"/>
          <w:szCs w:val="36"/>
        </w:rPr>
      </w:pPr>
      <w:r>
        <w:rPr>
          <w:noProof/>
          <w:lang w:eastAsia="fr-FR"/>
        </w:rPr>
        <w:drawing>
          <wp:inline distT="0" distB="0" distL="0" distR="0" wp14:anchorId="1F7E5BE5" wp14:editId="4D981610">
            <wp:extent cx="1216025" cy="1416685"/>
            <wp:effectExtent l="0" t="0" r="3175" b="0"/>
            <wp:docPr id="1" name="Image 1" descr="https://cdn.nextinpact.com/images/bd/news/128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nextinpact.com/images/bd/news/1287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025" cy="1416685"/>
                    </a:xfrm>
                    <a:prstGeom prst="rect">
                      <a:avLst/>
                    </a:prstGeom>
                    <a:noFill/>
                    <a:ln>
                      <a:noFill/>
                    </a:ln>
                  </pic:spPr>
                </pic:pic>
              </a:graphicData>
            </a:graphic>
          </wp:inline>
        </w:drawing>
      </w:r>
    </w:p>
    <w:p w:rsidR="00BB303E" w:rsidRPr="00BB303E" w:rsidRDefault="00BB303E" w:rsidP="00BB303E">
      <w:pPr>
        <w:jc w:val="center"/>
        <w:rPr>
          <w:b/>
          <w:color w:val="C00000"/>
          <w:sz w:val="32"/>
          <w:szCs w:val="32"/>
        </w:rPr>
      </w:pPr>
    </w:p>
    <w:p w:rsidR="00061111" w:rsidRDefault="00BB303E" w:rsidP="00BB303E">
      <w:pPr>
        <w:jc w:val="center"/>
        <w:rPr>
          <w:b/>
          <w:color w:val="C00000"/>
          <w:sz w:val="32"/>
          <w:szCs w:val="32"/>
        </w:rPr>
      </w:pPr>
      <w:r w:rsidRPr="00A0600F">
        <w:rPr>
          <w:b/>
          <w:color w:val="C00000"/>
          <w:sz w:val="32"/>
          <w:szCs w:val="32"/>
        </w:rPr>
        <w:t>B</w:t>
      </w:r>
      <w:r w:rsidR="00061111" w:rsidRPr="00A0600F">
        <w:rPr>
          <w:b/>
          <w:color w:val="C00000"/>
          <w:sz w:val="32"/>
          <w:szCs w:val="32"/>
        </w:rPr>
        <w:t>ilan</w:t>
      </w:r>
      <w:r w:rsidRPr="00A0600F">
        <w:rPr>
          <w:b/>
          <w:color w:val="C00000"/>
          <w:sz w:val="32"/>
          <w:szCs w:val="32"/>
        </w:rPr>
        <w:t xml:space="preserve"> ministériel de la formation professionnelle </w:t>
      </w:r>
      <w:r w:rsidR="00061111" w:rsidRPr="00A0600F">
        <w:rPr>
          <w:b/>
          <w:color w:val="C00000"/>
          <w:sz w:val="32"/>
          <w:szCs w:val="32"/>
        </w:rPr>
        <w:t>2014</w:t>
      </w:r>
    </w:p>
    <w:p w:rsidR="00E41483" w:rsidRDefault="00E41483" w:rsidP="00E41483">
      <w:pPr>
        <w:rPr>
          <w:b/>
          <w:sz w:val="28"/>
          <w:szCs w:val="28"/>
        </w:rPr>
      </w:pPr>
    </w:p>
    <w:p w:rsidR="00761CDC" w:rsidRDefault="00F16F54" w:rsidP="00E41483">
      <w:pPr>
        <w:rPr>
          <w:b/>
          <w:sz w:val="28"/>
          <w:szCs w:val="28"/>
        </w:rPr>
      </w:pPr>
      <w:r>
        <w:rPr>
          <w:b/>
          <w:sz w:val="28"/>
          <w:szCs w:val="28"/>
        </w:rPr>
        <w:t>Nous tenons tout d’abord à remer</w:t>
      </w:r>
      <w:r w:rsidR="0035157A">
        <w:rPr>
          <w:b/>
          <w:sz w:val="28"/>
          <w:szCs w:val="28"/>
        </w:rPr>
        <w:t xml:space="preserve">cier le travail des équipes qui recensent de nombreuses données et informations et dont les synthèses – loin d’être synthétiques compte tenu de la masse d’information qui nous est transmise – sont </w:t>
      </w:r>
      <w:r w:rsidR="00761CDC">
        <w:rPr>
          <w:b/>
          <w:sz w:val="28"/>
          <w:szCs w:val="28"/>
        </w:rPr>
        <w:t>d’une grande clarté.</w:t>
      </w:r>
    </w:p>
    <w:p w:rsidR="00761CDC" w:rsidRDefault="00761CDC" w:rsidP="00E41483">
      <w:pPr>
        <w:rPr>
          <w:b/>
          <w:sz w:val="28"/>
          <w:szCs w:val="28"/>
        </w:rPr>
      </w:pPr>
    </w:p>
    <w:p w:rsidR="00E41483" w:rsidRPr="00E41483" w:rsidRDefault="00E41483" w:rsidP="00E41483">
      <w:pPr>
        <w:rPr>
          <w:b/>
          <w:sz w:val="28"/>
          <w:szCs w:val="28"/>
        </w:rPr>
      </w:pPr>
      <w:r>
        <w:rPr>
          <w:b/>
          <w:sz w:val="28"/>
          <w:szCs w:val="28"/>
        </w:rPr>
        <w:t>Le co</w:t>
      </w:r>
      <w:r w:rsidR="001114B0">
        <w:rPr>
          <w:b/>
          <w:sz w:val="28"/>
          <w:szCs w:val="28"/>
        </w:rPr>
        <w:t xml:space="preserve">mpte rendu de la commission de formation </w:t>
      </w:r>
      <w:r>
        <w:rPr>
          <w:b/>
          <w:sz w:val="28"/>
          <w:szCs w:val="28"/>
        </w:rPr>
        <w:t xml:space="preserve"> du 18 septembre n’a pas repris in extenso la déclaration faite par la CGT. C’est l’une des raisons pour laquelle nous la reprendrons en préambule afin d’éviter tout raccourci ou tout manquement </w:t>
      </w:r>
      <w:r w:rsidR="00F16F54">
        <w:rPr>
          <w:b/>
          <w:sz w:val="28"/>
          <w:szCs w:val="28"/>
        </w:rPr>
        <w:t>mais aussi parce</w:t>
      </w:r>
      <w:r>
        <w:rPr>
          <w:b/>
          <w:sz w:val="28"/>
          <w:szCs w:val="28"/>
        </w:rPr>
        <w:t xml:space="preserve"> que les interrogations et préoccupation</w:t>
      </w:r>
      <w:r w:rsidR="00F16F54">
        <w:rPr>
          <w:b/>
          <w:sz w:val="28"/>
          <w:szCs w:val="28"/>
        </w:rPr>
        <w:t xml:space="preserve">s qui y sont  portées sont celles des agents. Elles </w:t>
      </w:r>
      <w:r>
        <w:rPr>
          <w:b/>
          <w:sz w:val="28"/>
          <w:szCs w:val="28"/>
        </w:rPr>
        <w:t xml:space="preserve">attendent </w:t>
      </w:r>
      <w:r w:rsidR="00F16F54">
        <w:rPr>
          <w:b/>
          <w:sz w:val="28"/>
          <w:szCs w:val="28"/>
        </w:rPr>
        <w:t xml:space="preserve">donc </w:t>
      </w:r>
      <w:r>
        <w:rPr>
          <w:b/>
          <w:sz w:val="28"/>
          <w:szCs w:val="28"/>
        </w:rPr>
        <w:t xml:space="preserve">des réponses des gouvernants pour l’amélioration des </w:t>
      </w:r>
      <w:r w:rsidR="00F16F54">
        <w:rPr>
          <w:b/>
          <w:sz w:val="28"/>
          <w:szCs w:val="28"/>
        </w:rPr>
        <w:t xml:space="preserve">conditions de vie et de travail des </w:t>
      </w:r>
      <w:r>
        <w:rPr>
          <w:b/>
          <w:sz w:val="28"/>
          <w:szCs w:val="28"/>
        </w:rPr>
        <w:t xml:space="preserve">agents </w:t>
      </w:r>
      <w:r w:rsidR="00F16F54">
        <w:rPr>
          <w:b/>
          <w:sz w:val="28"/>
          <w:szCs w:val="28"/>
        </w:rPr>
        <w:t>qui par leurs missions, leurs métiers, leurs compétences, leur dévouement donnent du sens au quotidien au ministère de la culture.</w:t>
      </w:r>
    </w:p>
    <w:p w:rsidR="00E41483" w:rsidRDefault="00E41483" w:rsidP="00BB303E">
      <w:pPr>
        <w:jc w:val="center"/>
        <w:rPr>
          <w:b/>
          <w:color w:val="C00000"/>
          <w:sz w:val="32"/>
          <w:szCs w:val="32"/>
        </w:rPr>
      </w:pPr>
    </w:p>
    <w:p w:rsidR="00A0600F" w:rsidRPr="00A0600F" w:rsidRDefault="00A0600F" w:rsidP="00BB303E">
      <w:pPr>
        <w:jc w:val="center"/>
        <w:rPr>
          <w:b/>
          <w:color w:val="C00000"/>
          <w:sz w:val="36"/>
          <w:szCs w:val="36"/>
        </w:rPr>
      </w:pPr>
      <w:r w:rsidRPr="00A0600F">
        <w:rPr>
          <w:b/>
          <w:color w:val="C00000"/>
          <w:sz w:val="36"/>
          <w:szCs w:val="36"/>
        </w:rPr>
        <w:t>Un bilan formation, oui, mais pour quoi faire ?</w:t>
      </w:r>
    </w:p>
    <w:p w:rsidR="00A3324E" w:rsidRPr="00A3324E" w:rsidRDefault="00A3324E" w:rsidP="00E41483">
      <w:pPr>
        <w:rPr>
          <w:b/>
          <w:color w:val="C00000"/>
          <w:sz w:val="36"/>
          <w:szCs w:val="36"/>
        </w:rPr>
      </w:pPr>
    </w:p>
    <w:p w:rsidR="002F0193" w:rsidRPr="00E631A7" w:rsidRDefault="002F0193">
      <w:pPr>
        <w:rPr>
          <w:sz w:val="28"/>
          <w:szCs w:val="28"/>
        </w:rPr>
      </w:pPr>
      <w:r w:rsidRPr="00E631A7">
        <w:rPr>
          <w:sz w:val="28"/>
          <w:szCs w:val="28"/>
        </w:rPr>
        <w:t xml:space="preserve">Les 30 janvier et </w:t>
      </w:r>
      <w:r w:rsidR="00061111" w:rsidRPr="00E631A7">
        <w:rPr>
          <w:sz w:val="28"/>
          <w:szCs w:val="28"/>
        </w:rPr>
        <w:t>1</w:t>
      </w:r>
      <w:r w:rsidR="00061111" w:rsidRPr="00E631A7">
        <w:rPr>
          <w:sz w:val="28"/>
          <w:szCs w:val="28"/>
          <w:vertAlign w:val="superscript"/>
        </w:rPr>
        <w:t>er</w:t>
      </w:r>
      <w:r w:rsidR="00061111" w:rsidRPr="00E631A7">
        <w:rPr>
          <w:sz w:val="28"/>
          <w:szCs w:val="28"/>
        </w:rPr>
        <w:t xml:space="preserve"> juillet 2014, </w:t>
      </w:r>
      <w:r w:rsidRPr="00E631A7">
        <w:rPr>
          <w:sz w:val="28"/>
          <w:szCs w:val="28"/>
        </w:rPr>
        <w:t xml:space="preserve">il nous était </w:t>
      </w:r>
      <w:proofErr w:type="spellStart"/>
      <w:r w:rsidRPr="00E631A7">
        <w:rPr>
          <w:sz w:val="28"/>
          <w:szCs w:val="28"/>
        </w:rPr>
        <w:t>rappellé</w:t>
      </w:r>
      <w:proofErr w:type="spellEnd"/>
      <w:r w:rsidRPr="00E631A7">
        <w:rPr>
          <w:sz w:val="28"/>
          <w:szCs w:val="28"/>
        </w:rPr>
        <w:t> :</w:t>
      </w:r>
    </w:p>
    <w:p w:rsidR="002F0193" w:rsidRPr="00E631A7" w:rsidRDefault="00061111" w:rsidP="002F0193">
      <w:pPr>
        <w:pStyle w:val="Paragraphedeliste"/>
        <w:numPr>
          <w:ilvl w:val="0"/>
          <w:numId w:val="1"/>
        </w:numPr>
        <w:rPr>
          <w:sz w:val="28"/>
          <w:szCs w:val="28"/>
        </w:rPr>
      </w:pPr>
      <w:r w:rsidRPr="00E631A7">
        <w:rPr>
          <w:sz w:val="28"/>
          <w:szCs w:val="28"/>
        </w:rPr>
        <w:t xml:space="preserve">le </w:t>
      </w:r>
      <w:r w:rsidRPr="00E631A7">
        <w:rPr>
          <w:b/>
          <w:sz w:val="28"/>
          <w:szCs w:val="28"/>
        </w:rPr>
        <w:t xml:space="preserve">caractère essentiel </w:t>
      </w:r>
      <w:r w:rsidR="00CD1294" w:rsidRPr="00E631A7">
        <w:rPr>
          <w:b/>
          <w:sz w:val="28"/>
          <w:szCs w:val="28"/>
        </w:rPr>
        <w:t>e</w:t>
      </w:r>
      <w:r w:rsidR="002F0193" w:rsidRPr="00E631A7">
        <w:rPr>
          <w:b/>
          <w:sz w:val="28"/>
          <w:szCs w:val="28"/>
        </w:rPr>
        <w:t>t stratégique de la formation</w:t>
      </w:r>
      <w:r w:rsidR="002F0193" w:rsidRPr="00E631A7">
        <w:rPr>
          <w:sz w:val="28"/>
          <w:szCs w:val="28"/>
        </w:rPr>
        <w:t>. Ce sur quoi n</w:t>
      </w:r>
      <w:r w:rsidR="005E10A3">
        <w:rPr>
          <w:sz w:val="28"/>
          <w:szCs w:val="28"/>
        </w:rPr>
        <w:t>ous ne pouvons qu’</w:t>
      </w:r>
      <w:r w:rsidR="00CD1294" w:rsidRPr="00E631A7">
        <w:rPr>
          <w:sz w:val="28"/>
          <w:szCs w:val="28"/>
        </w:rPr>
        <w:t>être d’accord.</w:t>
      </w:r>
    </w:p>
    <w:p w:rsidR="002F0193" w:rsidRPr="00E631A7" w:rsidRDefault="002F0193" w:rsidP="002F0193">
      <w:pPr>
        <w:pStyle w:val="Paragraphedeliste"/>
        <w:numPr>
          <w:ilvl w:val="0"/>
          <w:numId w:val="1"/>
        </w:numPr>
        <w:rPr>
          <w:b/>
          <w:sz w:val="28"/>
          <w:szCs w:val="28"/>
        </w:rPr>
      </w:pPr>
      <w:r w:rsidRPr="00E631A7">
        <w:rPr>
          <w:sz w:val="28"/>
          <w:szCs w:val="28"/>
        </w:rPr>
        <w:t>et</w:t>
      </w:r>
      <w:r w:rsidR="00A3324E" w:rsidRPr="00E631A7">
        <w:rPr>
          <w:sz w:val="28"/>
          <w:szCs w:val="28"/>
        </w:rPr>
        <w:t xml:space="preserve"> que le </w:t>
      </w:r>
      <w:r w:rsidR="00A3324E" w:rsidRPr="00E631A7">
        <w:rPr>
          <w:b/>
          <w:sz w:val="28"/>
          <w:szCs w:val="28"/>
        </w:rPr>
        <w:t xml:space="preserve">programme de formation 2014 bénéficiait </w:t>
      </w:r>
      <w:r w:rsidR="00A3324E" w:rsidRPr="00E631A7">
        <w:rPr>
          <w:b/>
          <w:i/>
          <w:sz w:val="28"/>
          <w:szCs w:val="28"/>
        </w:rPr>
        <w:t>d</w:t>
      </w:r>
      <w:r w:rsidR="00CD1294" w:rsidRPr="00E631A7">
        <w:rPr>
          <w:b/>
          <w:i/>
          <w:sz w:val="28"/>
          <w:szCs w:val="28"/>
        </w:rPr>
        <w:t xml:space="preserve">’une « bonne dotation du budget 2014 pour les services de l’administration centrale, non soumis au gel et en hausse de </w:t>
      </w:r>
      <w:r w:rsidR="00CD1294" w:rsidRPr="00E631A7">
        <w:rPr>
          <w:b/>
          <w:i/>
          <w:sz w:val="28"/>
          <w:szCs w:val="28"/>
        </w:rPr>
        <w:lastRenderedPageBreak/>
        <w:t>près de 5% »</w:t>
      </w:r>
      <w:r w:rsidR="00CD1294" w:rsidRPr="00E631A7">
        <w:rPr>
          <w:b/>
          <w:sz w:val="28"/>
          <w:szCs w:val="28"/>
        </w:rPr>
        <w:t xml:space="preserve">. Tout ceci ayant </w:t>
      </w:r>
      <w:r w:rsidR="00CD1294" w:rsidRPr="00E631A7">
        <w:rPr>
          <w:b/>
          <w:i/>
          <w:sz w:val="28"/>
          <w:szCs w:val="28"/>
        </w:rPr>
        <w:t>« permis l’élaboration d’un plan ambitieux »</w:t>
      </w:r>
      <w:r w:rsidRPr="00E631A7">
        <w:rPr>
          <w:b/>
          <w:sz w:val="28"/>
          <w:szCs w:val="28"/>
        </w:rPr>
        <w:t>.</w:t>
      </w:r>
    </w:p>
    <w:p w:rsidR="00CD1294" w:rsidRPr="00E631A7" w:rsidRDefault="00CD1294" w:rsidP="002F0193">
      <w:pPr>
        <w:rPr>
          <w:b/>
          <w:sz w:val="28"/>
          <w:szCs w:val="28"/>
        </w:rPr>
      </w:pPr>
      <w:r w:rsidRPr="00E631A7">
        <w:rPr>
          <w:b/>
          <w:sz w:val="28"/>
          <w:szCs w:val="28"/>
        </w:rPr>
        <w:t>Nous serions intéressés de savoir comment cela s’est traduit pour les personnels. Dans leur travail, leurs carrières, leurs salaires, leur développement personnel si ce n’est leur épanouissement quand on sait les temps difficiles que traversent les agents au sein de ce ministère.</w:t>
      </w:r>
    </w:p>
    <w:p w:rsidR="00061111" w:rsidRPr="00E631A7" w:rsidRDefault="00CD1294">
      <w:pPr>
        <w:rPr>
          <w:sz w:val="28"/>
          <w:szCs w:val="28"/>
        </w:rPr>
      </w:pPr>
      <w:r w:rsidRPr="00E631A7">
        <w:rPr>
          <w:sz w:val="28"/>
          <w:szCs w:val="28"/>
        </w:rPr>
        <w:t xml:space="preserve"> Cependant </w:t>
      </w:r>
      <w:r w:rsidR="00061111" w:rsidRPr="00E631A7">
        <w:rPr>
          <w:sz w:val="28"/>
          <w:szCs w:val="28"/>
        </w:rPr>
        <w:t>au regard des dossiers transmis, il est bien difficile de savoir quel est le caractère essentiel et stratégique de la formation</w:t>
      </w:r>
      <w:r w:rsidR="003906A1" w:rsidRPr="00E631A7">
        <w:rPr>
          <w:sz w:val="28"/>
          <w:szCs w:val="28"/>
        </w:rPr>
        <w:t>.</w:t>
      </w:r>
      <w:r w:rsidR="00A3324E" w:rsidRPr="00E631A7">
        <w:rPr>
          <w:sz w:val="28"/>
          <w:szCs w:val="28"/>
        </w:rPr>
        <w:t xml:space="preserve"> Serait-il uniquement quantitatif ? Quel en est l’aspect qualitatif ?</w:t>
      </w:r>
      <w:r w:rsidR="003906A1" w:rsidRPr="00E631A7">
        <w:rPr>
          <w:sz w:val="28"/>
          <w:szCs w:val="28"/>
        </w:rPr>
        <w:t xml:space="preserve"> A moins qu’il ne soit seulement question de suivre les directives interministérielles et pluriannuelles.</w:t>
      </w:r>
    </w:p>
    <w:p w:rsidR="00CA6D52" w:rsidRPr="00E631A7" w:rsidRDefault="003906A1">
      <w:pPr>
        <w:rPr>
          <w:sz w:val="28"/>
          <w:szCs w:val="28"/>
        </w:rPr>
      </w:pPr>
      <w:r w:rsidRPr="00E631A7">
        <w:rPr>
          <w:sz w:val="28"/>
          <w:szCs w:val="28"/>
        </w:rPr>
        <w:t xml:space="preserve">La formation professionnelle serait alors cantonnée à l’adaptabilité des agents qu’elle soit immédiate ou </w:t>
      </w:r>
      <w:r w:rsidR="005E10A3">
        <w:rPr>
          <w:sz w:val="28"/>
          <w:szCs w:val="28"/>
        </w:rPr>
        <w:t xml:space="preserve">à </w:t>
      </w:r>
      <w:r w:rsidRPr="00E631A7">
        <w:rPr>
          <w:sz w:val="28"/>
          <w:szCs w:val="28"/>
        </w:rPr>
        <w:t>moyen terme</w:t>
      </w:r>
      <w:r w:rsidR="00CA6D52" w:rsidRPr="00E631A7">
        <w:rPr>
          <w:sz w:val="28"/>
          <w:szCs w:val="28"/>
        </w:rPr>
        <w:t xml:space="preserve">.  </w:t>
      </w:r>
      <w:r w:rsidR="006C1DCE" w:rsidRPr="00E631A7">
        <w:rPr>
          <w:sz w:val="28"/>
          <w:szCs w:val="28"/>
        </w:rPr>
        <w:t>Le bilan annuel de formation professionnelle doit-il uniquement se traduire par une accumulation de tableaux chiffrés – et nous ne sous-estimons ni l’importance de ces données ni le travail que cela nécessite – sans y donner une analyse ou voir les difficultés qui pourraient empêcher l’analyse des données.</w:t>
      </w:r>
    </w:p>
    <w:p w:rsidR="006C1DCE" w:rsidRPr="00E631A7" w:rsidRDefault="00D0285B">
      <w:pPr>
        <w:rPr>
          <w:sz w:val="28"/>
          <w:szCs w:val="28"/>
        </w:rPr>
      </w:pPr>
      <w:r w:rsidRPr="00E631A7">
        <w:rPr>
          <w:sz w:val="28"/>
          <w:szCs w:val="28"/>
        </w:rPr>
        <w:t xml:space="preserve">La formation professionnelle doit se faire en lien avec la GPEEC (Gestion Prévisionnelle des Effectifs, des Emplois et des Compétences). D’ailleurs, le secrétaire général en a fait une priorité ministérielle lors de différents CTM. Qu’en est-il à ce jour ? </w:t>
      </w:r>
    </w:p>
    <w:p w:rsidR="00D0285B" w:rsidRPr="00E631A7" w:rsidRDefault="00D0285B">
      <w:pPr>
        <w:rPr>
          <w:sz w:val="28"/>
          <w:szCs w:val="28"/>
        </w:rPr>
      </w:pPr>
      <w:r w:rsidRPr="00E631A7">
        <w:rPr>
          <w:sz w:val="28"/>
          <w:szCs w:val="28"/>
        </w:rPr>
        <w:t>Nous le disions lors du CTM du 4 juin dernier, il y a des travailleurs pauvres au sein de ce ministère. Pauvres parce que les salaires sont indigents (grille indiciaire, gel du point d’indice…), pauvres parce qu’il n’y a pas de déroulement de carrière. Et ce parfois après même plusieurs décennies de travail. Pour autant, qu’il y ait eu ou non mobilité géographie ou fonctionnel</w:t>
      </w:r>
      <w:r w:rsidR="006071DA">
        <w:rPr>
          <w:sz w:val="28"/>
          <w:szCs w:val="28"/>
        </w:rPr>
        <w:t>le</w:t>
      </w:r>
      <w:r w:rsidRPr="00E631A7">
        <w:rPr>
          <w:sz w:val="28"/>
          <w:szCs w:val="28"/>
        </w:rPr>
        <w:t xml:space="preserve">, </w:t>
      </w:r>
      <w:r w:rsidRPr="00E631A7">
        <w:rPr>
          <w:b/>
          <w:sz w:val="28"/>
          <w:szCs w:val="28"/>
        </w:rPr>
        <w:t>les agents ont vu leur travail évolué. Cette capacité au changement et à l’adaptabilité se viven</w:t>
      </w:r>
      <w:r w:rsidR="007E293B" w:rsidRPr="00E631A7">
        <w:rPr>
          <w:b/>
          <w:sz w:val="28"/>
          <w:szCs w:val="28"/>
        </w:rPr>
        <w:t>t au quotidien dans le travail. La formation en est parfois, souvent un outil. Pour autant, une politique en matière des carrières et salaires des agents n’accompagne pas les évolutions professionnelles des agents.</w:t>
      </w:r>
    </w:p>
    <w:p w:rsidR="007E293B" w:rsidRPr="00E631A7" w:rsidRDefault="00E16CC3">
      <w:pPr>
        <w:rPr>
          <w:sz w:val="28"/>
          <w:szCs w:val="28"/>
        </w:rPr>
      </w:pPr>
      <w:r>
        <w:rPr>
          <w:sz w:val="28"/>
          <w:szCs w:val="28"/>
        </w:rPr>
        <w:t>Nous pouv</w:t>
      </w:r>
      <w:r w:rsidR="007E293B" w:rsidRPr="00E631A7">
        <w:rPr>
          <w:sz w:val="28"/>
          <w:szCs w:val="28"/>
        </w:rPr>
        <w:t>ons lire dans les documents fournis à cette réunion l’aspect quantitatif à savoir le nombre  de bilans de compétence acceptés, réalisés, les Validations des Acquis et de l’Expérience, les Reconnaissances de l’Expérience Professionnelle, les diverses et variées sessions de formation pour « s’adapter », se « professionnaliser », se « spécialiser »</w:t>
      </w:r>
      <w:r w:rsidR="00016B72" w:rsidRPr="00E631A7">
        <w:rPr>
          <w:sz w:val="28"/>
          <w:szCs w:val="28"/>
        </w:rPr>
        <w:t xml:space="preserve">…pour autant nous </w:t>
      </w:r>
      <w:r w:rsidR="00016B72" w:rsidRPr="00E631A7">
        <w:rPr>
          <w:sz w:val="28"/>
          <w:szCs w:val="28"/>
        </w:rPr>
        <w:lastRenderedPageBreak/>
        <w:t xml:space="preserve">aimerions tout autant savoir combien de projets professionnels à travers ces outils se sont réalisés. </w:t>
      </w:r>
    </w:p>
    <w:p w:rsidR="00016B72" w:rsidRPr="00E631A7" w:rsidRDefault="00016B72">
      <w:pPr>
        <w:rPr>
          <w:sz w:val="28"/>
          <w:szCs w:val="28"/>
        </w:rPr>
      </w:pPr>
      <w:r w:rsidRPr="00E631A7">
        <w:rPr>
          <w:sz w:val="28"/>
          <w:szCs w:val="28"/>
        </w:rPr>
        <w:t>Combien de postes ouverts à un concours ou examen professionnels, combien d’inscrits à une formation de préparation, combien de reçus…</w:t>
      </w:r>
    </w:p>
    <w:p w:rsidR="00CA6D52" w:rsidRPr="00E631A7" w:rsidRDefault="00016B72">
      <w:pPr>
        <w:rPr>
          <w:sz w:val="28"/>
          <w:szCs w:val="28"/>
        </w:rPr>
      </w:pPr>
      <w:r w:rsidRPr="00E631A7">
        <w:rPr>
          <w:sz w:val="28"/>
          <w:szCs w:val="28"/>
        </w:rPr>
        <w:t>Combien de bilans de compétence ayant abouti à une reconversion professionnelle, à un congé de formation…Combien de réussites mais aussi d’échecs au Validation des Acquis et de l’Expérience. Et le pourquoi</w:t>
      </w:r>
      <w:r w:rsidR="00A12EF7" w:rsidRPr="00E631A7">
        <w:rPr>
          <w:sz w:val="28"/>
          <w:szCs w:val="28"/>
        </w:rPr>
        <w:t xml:space="preserve"> des échecs identifiés</w:t>
      </w:r>
      <w:r w:rsidRPr="00E631A7">
        <w:rPr>
          <w:sz w:val="28"/>
          <w:szCs w:val="28"/>
        </w:rPr>
        <w:t> ?</w:t>
      </w:r>
    </w:p>
    <w:p w:rsidR="00CA6D52" w:rsidRPr="00E631A7" w:rsidRDefault="00CA6D52">
      <w:pPr>
        <w:rPr>
          <w:sz w:val="28"/>
          <w:szCs w:val="28"/>
        </w:rPr>
      </w:pPr>
      <w:r w:rsidRPr="00E631A7">
        <w:rPr>
          <w:sz w:val="28"/>
          <w:szCs w:val="28"/>
        </w:rPr>
        <w:t xml:space="preserve">Quelle est l’ambition affichée par le service des ressources humaines pour </w:t>
      </w:r>
      <w:r w:rsidRPr="00E631A7">
        <w:rPr>
          <w:b/>
          <w:sz w:val="28"/>
          <w:szCs w:val="28"/>
        </w:rPr>
        <w:t>l’évolution des personnels en terme</w:t>
      </w:r>
      <w:r w:rsidR="00A3324E" w:rsidRPr="00E631A7">
        <w:rPr>
          <w:b/>
          <w:sz w:val="28"/>
          <w:szCs w:val="28"/>
        </w:rPr>
        <w:t>s</w:t>
      </w:r>
      <w:r w:rsidRPr="00E631A7">
        <w:rPr>
          <w:b/>
          <w:sz w:val="28"/>
          <w:szCs w:val="28"/>
        </w:rPr>
        <w:t xml:space="preserve"> de politique sociale </w:t>
      </w:r>
      <w:r w:rsidRPr="00E631A7">
        <w:rPr>
          <w:sz w:val="28"/>
          <w:szCs w:val="28"/>
        </w:rPr>
        <w:t>?</w:t>
      </w:r>
    </w:p>
    <w:p w:rsidR="00CA6D52" w:rsidRPr="00E631A7" w:rsidRDefault="00CA6D52">
      <w:pPr>
        <w:rPr>
          <w:sz w:val="28"/>
          <w:szCs w:val="28"/>
        </w:rPr>
      </w:pPr>
      <w:r w:rsidRPr="00E631A7">
        <w:rPr>
          <w:sz w:val="28"/>
          <w:szCs w:val="28"/>
        </w:rPr>
        <w:t>Existe-</w:t>
      </w:r>
      <w:proofErr w:type="spellStart"/>
      <w:r w:rsidRPr="00E631A7">
        <w:rPr>
          <w:sz w:val="28"/>
          <w:szCs w:val="28"/>
        </w:rPr>
        <w:t>t’il</w:t>
      </w:r>
      <w:proofErr w:type="spellEnd"/>
      <w:r w:rsidRPr="00E631A7">
        <w:rPr>
          <w:sz w:val="28"/>
          <w:szCs w:val="28"/>
        </w:rPr>
        <w:t xml:space="preserve"> des formations en lien avec le </w:t>
      </w:r>
      <w:r w:rsidRPr="00E631A7">
        <w:rPr>
          <w:b/>
          <w:sz w:val="28"/>
          <w:szCs w:val="28"/>
        </w:rPr>
        <w:t xml:space="preserve">reclassement </w:t>
      </w:r>
      <w:r w:rsidRPr="00E631A7">
        <w:rPr>
          <w:sz w:val="28"/>
          <w:szCs w:val="28"/>
        </w:rPr>
        <w:t>d’agents qui ne seraient plus en capacité d’exercer leur métier tout en étant apte pour autant au travail ?</w:t>
      </w:r>
    </w:p>
    <w:p w:rsidR="00A3324E" w:rsidRPr="00E631A7" w:rsidRDefault="00A3324E">
      <w:pPr>
        <w:rPr>
          <w:sz w:val="28"/>
          <w:szCs w:val="28"/>
        </w:rPr>
      </w:pPr>
      <w:r w:rsidRPr="00E631A7">
        <w:rPr>
          <w:sz w:val="28"/>
          <w:szCs w:val="28"/>
        </w:rPr>
        <w:t xml:space="preserve">Est-ce que les formations de sensibilisation aux risques psycho-sociaux…ont apporté des </w:t>
      </w:r>
      <w:r w:rsidRPr="00E631A7">
        <w:rPr>
          <w:b/>
          <w:sz w:val="28"/>
          <w:szCs w:val="28"/>
        </w:rPr>
        <w:t>améliorations dans la qualité de vie au travail</w:t>
      </w:r>
      <w:r w:rsidRPr="00E631A7">
        <w:rPr>
          <w:sz w:val="28"/>
          <w:szCs w:val="28"/>
        </w:rPr>
        <w:t> ?</w:t>
      </w:r>
    </w:p>
    <w:p w:rsidR="00CA6D52" w:rsidRDefault="00CA6D52">
      <w:pPr>
        <w:rPr>
          <w:sz w:val="28"/>
          <w:szCs w:val="28"/>
        </w:rPr>
      </w:pPr>
      <w:r w:rsidRPr="00E631A7">
        <w:rPr>
          <w:b/>
          <w:sz w:val="28"/>
          <w:szCs w:val="28"/>
        </w:rPr>
        <w:t>Qu’il soit question de politique sociale en matière des salaires, des carrières, de reconversion professionnelle</w:t>
      </w:r>
      <w:r w:rsidR="00A3324E" w:rsidRPr="00E631A7">
        <w:rPr>
          <w:b/>
          <w:sz w:val="28"/>
          <w:szCs w:val="28"/>
        </w:rPr>
        <w:t>, de santé au travail</w:t>
      </w:r>
      <w:r w:rsidRPr="00E631A7">
        <w:rPr>
          <w:b/>
          <w:sz w:val="28"/>
          <w:szCs w:val="28"/>
        </w:rPr>
        <w:t xml:space="preserve">, </w:t>
      </w:r>
      <w:r w:rsidR="00A3324E" w:rsidRPr="00E631A7">
        <w:rPr>
          <w:b/>
          <w:sz w:val="28"/>
          <w:szCs w:val="28"/>
        </w:rPr>
        <w:t xml:space="preserve">de développement personnel… </w:t>
      </w:r>
      <w:r w:rsidRPr="00E631A7">
        <w:rPr>
          <w:b/>
          <w:sz w:val="28"/>
          <w:szCs w:val="28"/>
        </w:rPr>
        <w:t xml:space="preserve">c’est cela que nous définissons comme </w:t>
      </w:r>
      <w:r w:rsidR="00820E11" w:rsidRPr="00E631A7">
        <w:rPr>
          <w:b/>
          <w:sz w:val="28"/>
          <w:szCs w:val="28"/>
        </w:rPr>
        <w:t>un caractère essentiel et stratégique de la formation.</w:t>
      </w:r>
      <w:r w:rsidR="00820E11" w:rsidRPr="00E631A7">
        <w:rPr>
          <w:sz w:val="28"/>
          <w:szCs w:val="28"/>
        </w:rPr>
        <w:t xml:space="preserve"> Et que nous espérons que les bilans de formation tendront de restituer à l’avenir. Nous avons tout à fait conscience que d’une année sur l’autre, cela n’est pas forcément faisable. Réfléchissons pour l’avenir aux outils à créer pour cela.</w:t>
      </w:r>
    </w:p>
    <w:p w:rsidR="00647FCB" w:rsidRDefault="00647FCB">
      <w:pPr>
        <w:rPr>
          <w:sz w:val="28"/>
          <w:szCs w:val="28"/>
        </w:rPr>
      </w:pPr>
    </w:p>
    <w:p w:rsidR="00647FCB" w:rsidRDefault="00647FCB" w:rsidP="00761CDC">
      <w:pPr>
        <w:jc w:val="center"/>
        <w:rPr>
          <w:b/>
          <w:color w:val="C00000"/>
          <w:sz w:val="36"/>
          <w:szCs w:val="36"/>
        </w:rPr>
      </w:pPr>
      <w:r w:rsidRPr="00761CDC">
        <w:rPr>
          <w:b/>
          <w:color w:val="C00000"/>
          <w:sz w:val="36"/>
          <w:szCs w:val="36"/>
        </w:rPr>
        <w:t xml:space="preserve">II- </w:t>
      </w:r>
      <w:r w:rsidR="002A1CC9">
        <w:rPr>
          <w:b/>
          <w:color w:val="C00000"/>
          <w:sz w:val="36"/>
          <w:szCs w:val="36"/>
        </w:rPr>
        <w:t>Analyse du bilan de formation</w:t>
      </w:r>
    </w:p>
    <w:p w:rsidR="00B026BB" w:rsidRDefault="00B026BB" w:rsidP="00761CDC">
      <w:pPr>
        <w:jc w:val="center"/>
        <w:rPr>
          <w:b/>
          <w:color w:val="C00000"/>
          <w:sz w:val="36"/>
          <w:szCs w:val="36"/>
        </w:rPr>
      </w:pPr>
    </w:p>
    <w:p w:rsidR="00761CDC" w:rsidRPr="00B026BB" w:rsidRDefault="00761CDC" w:rsidP="00761CDC">
      <w:pPr>
        <w:rPr>
          <w:b/>
          <w:sz w:val="28"/>
          <w:szCs w:val="28"/>
        </w:rPr>
      </w:pPr>
      <w:r w:rsidRPr="00B026BB">
        <w:rPr>
          <w:b/>
          <w:sz w:val="28"/>
          <w:szCs w:val="28"/>
        </w:rPr>
        <w:t>On peut se réjouir de voir plusieurs indicateurs à la hausse :</w:t>
      </w:r>
    </w:p>
    <w:p w:rsidR="00761CDC" w:rsidRDefault="00761CDC" w:rsidP="00761CDC">
      <w:pPr>
        <w:pStyle w:val="Paragraphedeliste"/>
        <w:numPr>
          <w:ilvl w:val="0"/>
          <w:numId w:val="1"/>
        </w:numPr>
        <w:rPr>
          <w:sz w:val="28"/>
          <w:szCs w:val="28"/>
        </w:rPr>
      </w:pPr>
      <w:r w:rsidRPr="00074E62">
        <w:rPr>
          <w:b/>
          <w:sz w:val="28"/>
          <w:szCs w:val="28"/>
        </w:rPr>
        <w:t>nombre de stagiaires</w:t>
      </w:r>
      <w:r w:rsidR="00DC2281">
        <w:rPr>
          <w:sz w:val="28"/>
          <w:szCs w:val="28"/>
        </w:rPr>
        <w:t xml:space="preserve"> (+4% mais notons que 2013 a été une année de forte baisse)</w:t>
      </w:r>
      <w:r w:rsidR="00312ECB">
        <w:rPr>
          <w:sz w:val="28"/>
          <w:szCs w:val="28"/>
        </w:rPr>
        <w:t>. Un geste a donc été fait vis-à-vis des DRAC (délocalisation des formations, prises en charge de formations individuelles)</w:t>
      </w:r>
      <w:r w:rsidR="00074E62">
        <w:rPr>
          <w:sz w:val="28"/>
          <w:szCs w:val="28"/>
        </w:rPr>
        <w:t>. Les préparations aux concours et examen professionnels sont une des fortes attentes des agents.</w:t>
      </w:r>
    </w:p>
    <w:p w:rsidR="00761CDC" w:rsidRDefault="00761CDC" w:rsidP="00761CDC">
      <w:pPr>
        <w:pStyle w:val="Paragraphedeliste"/>
        <w:numPr>
          <w:ilvl w:val="0"/>
          <w:numId w:val="1"/>
        </w:numPr>
        <w:rPr>
          <w:sz w:val="28"/>
          <w:szCs w:val="28"/>
        </w:rPr>
      </w:pPr>
      <w:r w:rsidRPr="00074E62">
        <w:rPr>
          <w:b/>
          <w:sz w:val="28"/>
          <w:szCs w:val="28"/>
        </w:rPr>
        <w:t>nombre d’agents formés</w:t>
      </w:r>
      <w:r w:rsidR="00DC2281">
        <w:rPr>
          <w:sz w:val="28"/>
          <w:szCs w:val="28"/>
        </w:rPr>
        <w:t xml:space="preserve"> (+2%)</w:t>
      </w:r>
    </w:p>
    <w:p w:rsidR="00761CDC" w:rsidRDefault="00761CDC" w:rsidP="00761CDC">
      <w:pPr>
        <w:pStyle w:val="Paragraphedeliste"/>
        <w:numPr>
          <w:ilvl w:val="0"/>
          <w:numId w:val="1"/>
        </w:numPr>
        <w:rPr>
          <w:b/>
          <w:sz w:val="28"/>
          <w:szCs w:val="28"/>
        </w:rPr>
      </w:pPr>
      <w:r w:rsidRPr="00074E62">
        <w:rPr>
          <w:b/>
          <w:sz w:val="28"/>
          <w:szCs w:val="28"/>
        </w:rPr>
        <w:lastRenderedPageBreak/>
        <w:t>crédits consacrés</w:t>
      </w:r>
      <w:r w:rsidR="009672CA">
        <w:rPr>
          <w:b/>
          <w:sz w:val="28"/>
          <w:szCs w:val="28"/>
        </w:rPr>
        <w:t xml:space="preserve"> en hausse</w:t>
      </w:r>
    </w:p>
    <w:p w:rsidR="00074E62" w:rsidRPr="00074E62" w:rsidRDefault="009672CA" w:rsidP="00074E62">
      <w:pPr>
        <w:pStyle w:val="Paragraphedeliste"/>
        <w:numPr>
          <w:ilvl w:val="0"/>
          <w:numId w:val="1"/>
        </w:numPr>
        <w:rPr>
          <w:b/>
          <w:sz w:val="28"/>
          <w:szCs w:val="28"/>
        </w:rPr>
      </w:pPr>
      <w:r>
        <w:rPr>
          <w:b/>
          <w:sz w:val="28"/>
          <w:szCs w:val="28"/>
        </w:rPr>
        <w:t>Par contre le</w:t>
      </w:r>
      <w:r w:rsidR="00074E62" w:rsidRPr="00074E62">
        <w:rPr>
          <w:b/>
          <w:sz w:val="28"/>
          <w:szCs w:val="28"/>
        </w:rPr>
        <w:t xml:space="preserve"> volume de jours de formation </w:t>
      </w:r>
      <w:proofErr w:type="gramStart"/>
      <w:r w:rsidR="00074E62" w:rsidRPr="00074E62">
        <w:rPr>
          <w:b/>
          <w:sz w:val="28"/>
          <w:szCs w:val="28"/>
        </w:rPr>
        <w:t>sont</w:t>
      </w:r>
      <w:proofErr w:type="gramEnd"/>
      <w:r w:rsidR="00074E62" w:rsidRPr="00074E62">
        <w:rPr>
          <w:b/>
          <w:sz w:val="28"/>
          <w:szCs w:val="28"/>
        </w:rPr>
        <w:t xml:space="preserve"> quant à eux en baisse (-2%).</w:t>
      </w:r>
    </w:p>
    <w:p w:rsidR="00074E62" w:rsidRPr="00074E62" w:rsidRDefault="00074E62" w:rsidP="00074E62">
      <w:pPr>
        <w:pStyle w:val="Paragraphedeliste"/>
        <w:ind w:left="1776"/>
        <w:rPr>
          <w:b/>
          <w:sz w:val="28"/>
          <w:szCs w:val="28"/>
        </w:rPr>
      </w:pPr>
    </w:p>
    <w:p w:rsidR="00DC2281" w:rsidRDefault="00DC2281" w:rsidP="00074E62">
      <w:pPr>
        <w:rPr>
          <w:sz w:val="28"/>
          <w:szCs w:val="28"/>
        </w:rPr>
      </w:pPr>
      <w:r w:rsidRPr="00074E62">
        <w:rPr>
          <w:b/>
          <w:sz w:val="28"/>
          <w:szCs w:val="28"/>
        </w:rPr>
        <w:t>88 structure</w:t>
      </w:r>
      <w:r w:rsidR="00074E62" w:rsidRPr="00074E62">
        <w:rPr>
          <w:b/>
          <w:sz w:val="28"/>
          <w:szCs w:val="28"/>
        </w:rPr>
        <w:t xml:space="preserve">s </w:t>
      </w:r>
      <w:r w:rsidRPr="00074E62">
        <w:rPr>
          <w:b/>
          <w:sz w:val="28"/>
          <w:szCs w:val="28"/>
        </w:rPr>
        <w:t>ont répondu avec un taux de réponse de 94%.</w:t>
      </w:r>
      <w:r w:rsidR="00074E62">
        <w:rPr>
          <w:b/>
          <w:sz w:val="28"/>
          <w:szCs w:val="28"/>
        </w:rPr>
        <w:t xml:space="preserve"> </w:t>
      </w:r>
      <w:r w:rsidR="00074E62" w:rsidRPr="00074E62">
        <w:rPr>
          <w:sz w:val="28"/>
          <w:szCs w:val="28"/>
        </w:rPr>
        <w:t>Ce taux de réponse est largement honorable. Néanmoins, il</w:t>
      </w:r>
      <w:r w:rsidR="00074E62">
        <w:rPr>
          <w:b/>
          <w:sz w:val="28"/>
          <w:szCs w:val="28"/>
        </w:rPr>
        <w:t xml:space="preserve"> </w:t>
      </w:r>
      <w:r w:rsidRPr="00074E62">
        <w:rPr>
          <w:b/>
          <w:sz w:val="28"/>
          <w:szCs w:val="28"/>
        </w:rPr>
        <w:t xml:space="preserve"> </w:t>
      </w:r>
      <w:r w:rsidR="00074E62">
        <w:rPr>
          <w:sz w:val="28"/>
          <w:szCs w:val="28"/>
        </w:rPr>
        <w:t>r</w:t>
      </w:r>
      <w:r w:rsidRPr="00074E62">
        <w:rPr>
          <w:sz w:val="28"/>
          <w:szCs w:val="28"/>
        </w:rPr>
        <w:t xml:space="preserve">este à savoir qui </w:t>
      </w:r>
      <w:r w:rsidR="00074E62">
        <w:rPr>
          <w:sz w:val="28"/>
          <w:szCs w:val="28"/>
        </w:rPr>
        <w:t xml:space="preserve">sont ces structures </w:t>
      </w:r>
      <w:r w:rsidRPr="00074E62">
        <w:rPr>
          <w:sz w:val="28"/>
          <w:szCs w:val="28"/>
        </w:rPr>
        <w:t>qui ne répondent pas et si c’est ex</w:t>
      </w:r>
      <w:r w:rsidR="00074E62" w:rsidRPr="00074E62">
        <w:rPr>
          <w:sz w:val="28"/>
          <w:szCs w:val="28"/>
        </w:rPr>
        <w:t>c</w:t>
      </w:r>
      <w:r w:rsidRPr="00074E62">
        <w:rPr>
          <w:sz w:val="28"/>
          <w:szCs w:val="28"/>
        </w:rPr>
        <w:t>eptionnel ou récurrent de leur part.</w:t>
      </w:r>
    </w:p>
    <w:p w:rsidR="00937162" w:rsidRDefault="00937162" w:rsidP="00074E62">
      <w:pPr>
        <w:rPr>
          <w:sz w:val="28"/>
          <w:szCs w:val="28"/>
        </w:rPr>
      </w:pPr>
    </w:p>
    <w:p w:rsidR="00937162" w:rsidRPr="00074E62" w:rsidRDefault="00937162" w:rsidP="00074E62">
      <w:pPr>
        <w:rPr>
          <w:sz w:val="28"/>
          <w:szCs w:val="28"/>
        </w:rPr>
      </w:pPr>
      <w:r>
        <w:rPr>
          <w:sz w:val="28"/>
          <w:szCs w:val="28"/>
        </w:rPr>
        <w:t xml:space="preserve">Avec </w:t>
      </w:r>
      <w:r w:rsidRPr="009672CA">
        <w:rPr>
          <w:b/>
          <w:sz w:val="28"/>
          <w:szCs w:val="28"/>
        </w:rPr>
        <w:t>un coût complet de formation de 36M de d’euros représentant 4,5% de la masse salariale globale</w:t>
      </w:r>
      <w:r>
        <w:rPr>
          <w:sz w:val="28"/>
          <w:szCs w:val="28"/>
        </w:rPr>
        <w:t xml:space="preserve">, nous ne sommes pas dans la fourchette basse  </w:t>
      </w:r>
      <w:proofErr w:type="gramStart"/>
      <w:r>
        <w:rPr>
          <w:sz w:val="28"/>
          <w:szCs w:val="28"/>
        </w:rPr>
        <w:t>des ministère</w:t>
      </w:r>
      <w:proofErr w:type="gramEnd"/>
      <w:r>
        <w:rPr>
          <w:sz w:val="28"/>
          <w:szCs w:val="28"/>
        </w:rPr>
        <w:t xml:space="preserve"> de la Défense et de l’Agriculture (3%) mais nous sommes néanmoins loin derrière l’Intér</w:t>
      </w:r>
      <w:r w:rsidR="00BB5CE2">
        <w:rPr>
          <w:sz w:val="28"/>
          <w:szCs w:val="28"/>
        </w:rPr>
        <w:t>ieur, la Justice et l’Economie (8%).</w:t>
      </w:r>
    </w:p>
    <w:p w:rsidR="00DC2281" w:rsidRDefault="00DC2281" w:rsidP="00DC2281">
      <w:pPr>
        <w:rPr>
          <w:sz w:val="28"/>
          <w:szCs w:val="28"/>
        </w:rPr>
      </w:pPr>
    </w:p>
    <w:p w:rsidR="00074E62" w:rsidRPr="00B026BB" w:rsidRDefault="00074E62" w:rsidP="00761CDC">
      <w:pPr>
        <w:rPr>
          <w:b/>
          <w:sz w:val="28"/>
          <w:szCs w:val="28"/>
        </w:rPr>
      </w:pPr>
      <w:r w:rsidRPr="00B026BB">
        <w:rPr>
          <w:b/>
          <w:sz w:val="28"/>
          <w:szCs w:val="28"/>
        </w:rPr>
        <w:t>Quelques points d’amélioration sont à voir</w:t>
      </w:r>
      <w:r w:rsidR="009672CA">
        <w:rPr>
          <w:b/>
          <w:sz w:val="28"/>
          <w:szCs w:val="28"/>
        </w:rPr>
        <w:t xml:space="preserve"> </w:t>
      </w:r>
      <w:r w:rsidRPr="00B026BB">
        <w:rPr>
          <w:b/>
          <w:sz w:val="28"/>
          <w:szCs w:val="28"/>
        </w:rPr>
        <w:t>:</w:t>
      </w:r>
    </w:p>
    <w:p w:rsidR="00074E62" w:rsidRDefault="00AF6722" w:rsidP="00074E62">
      <w:pPr>
        <w:pStyle w:val="Paragraphedeliste"/>
        <w:numPr>
          <w:ilvl w:val="0"/>
          <w:numId w:val="1"/>
        </w:numPr>
        <w:rPr>
          <w:sz w:val="28"/>
          <w:szCs w:val="28"/>
        </w:rPr>
      </w:pPr>
      <w:r w:rsidRPr="00AF6722">
        <w:rPr>
          <w:b/>
          <w:sz w:val="28"/>
          <w:szCs w:val="28"/>
        </w:rPr>
        <w:t>l</w:t>
      </w:r>
      <w:r w:rsidR="00647FCB" w:rsidRPr="00AF6722">
        <w:rPr>
          <w:b/>
          <w:sz w:val="28"/>
          <w:szCs w:val="28"/>
        </w:rPr>
        <w:t>'accompagnement à la mobilité</w:t>
      </w:r>
      <w:r w:rsidR="00647FCB" w:rsidRPr="00074E62">
        <w:rPr>
          <w:sz w:val="28"/>
          <w:szCs w:val="28"/>
        </w:rPr>
        <w:t xml:space="preserve"> n'est</w:t>
      </w:r>
      <w:r w:rsidR="00074E62">
        <w:rPr>
          <w:sz w:val="28"/>
          <w:szCs w:val="28"/>
        </w:rPr>
        <w:t xml:space="preserve"> pas suffisamment mis en place ;</w:t>
      </w:r>
    </w:p>
    <w:p w:rsidR="00AF6722" w:rsidRDefault="00647FCB" w:rsidP="00AF6722">
      <w:pPr>
        <w:pStyle w:val="Paragraphedeliste"/>
        <w:numPr>
          <w:ilvl w:val="0"/>
          <w:numId w:val="1"/>
        </w:numPr>
        <w:rPr>
          <w:sz w:val="28"/>
          <w:szCs w:val="28"/>
        </w:rPr>
      </w:pPr>
      <w:r w:rsidRPr="00074E62">
        <w:rPr>
          <w:sz w:val="28"/>
          <w:szCs w:val="28"/>
        </w:rPr>
        <w:t>les</w:t>
      </w:r>
      <w:r w:rsidR="000A57BF">
        <w:rPr>
          <w:sz w:val="28"/>
          <w:szCs w:val="28"/>
        </w:rPr>
        <w:t xml:space="preserve"> </w:t>
      </w:r>
      <w:r w:rsidR="000A57BF" w:rsidRPr="000A57BF">
        <w:rPr>
          <w:b/>
          <w:sz w:val="28"/>
          <w:szCs w:val="28"/>
        </w:rPr>
        <w:t>congés de formation</w:t>
      </w:r>
      <w:r w:rsidR="000A57BF">
        <w:rPr>
          <w:sz w:val="28"/>
          <w:szCs w:val="28"/>
        </w:rPr>
        <w:t xml:space="preserve">, </w:t>
      </w:r>
      <w:r w:rsidRPr="00074E62">
        <w:rPr>
          <w:sz w:val="28"/>
          <w:szCs w:val="28"/>
        </w:rPr>
        <w:t xml:space="preserve"> </w:t>
      </w:r>
      <w:r w:rsidRPr="00AF6722">
        <w:rPr>
          <w:b/>
          <w:sz w:val="28"/>
          <w:szCs w:val="28"/>
        </w:rPr>
        <w:t>VAE</w:t>
      </w:r>
      <w:r w:rsidRPr="00074E62">
        <w:rPr>
          <w:sz w:val="28"/>
          <w:szCs w:val="28"/>
        </w:rPr>
        <w:t xml:space="preserve"> et </w:t>
      </w:r>
      <w:r w:rsidRPr="00AF6722">
        <w:rPr>
          <w:b/>
          <w:sz w:val="28"/>
          <w:szCs w:val="28"/>
        </w:rPr>
        <w:t>bilan de compétence</w:t>
      </w:r>
      <w:r w:rsidRPr="00074E62">
        <w:rPr>
          <w:sz w:val="28"/>
          <w:szCs w:val="28"/>
        </w:rPr>
        <w:t xml:space="preserve"> </w:t>
      </w:r>
      <w:r w:rsidR="000A57BF">
        <w:rPr>
          <w:sz w:val="28"/>
          <w:szCs w:val="28"/>
        </w:rPr>
        <w:t xml:space="preserve"> sont </w:t>
      </w:r>
      <w:r w:rsidRPr="00074E62">
        <w:rPr>
          <w:sz w:val="28"/>
          <w:szCs w:val="28"/>
        </w:rPr>
        <w:t xml:space="preserve">trop </w:t>
      </w:r>
      <w:r w:rsidR="00074E62">
        <w:rPr>
          <w:sz w:val="28"/>
          <w:szCs w:val="28"/>
        </w:rPr>
        <w:t>peu utilisés</w:t>
      </w:r>
      <w:r w:rsidR="000A57BF">
        <w:rPr>
          <w:sz w:val="28"/>
          <w:szCs w:val="28"/>
        </w:rPr>
        <w:t xml:space="preserve"> et rien n’est donné en terme de perspectives </w:t>
      </w:r>
      <w:r w:rsidR="009672CA">
        <w:rPr>
          <w:sz w:val="28"/>
          <w:szCs w:val="28"/>
        </w:rPr>
        <w:t>(</w:t>
      </w:r>
      <w:r w:rsidR="000A57BF">
        <w:rPr>
          <w:sz w:val="28"/>
          <w:szCs w:val="28"/>
        </w:rPr>
        <w:t>si cela se concrétise par des projets professionnels, reconversions au sein du ministère ou ailleurs</w:t>
      </w:r>
      <w:r w:rsidR="00074E62">
        <w:rPr>
          <w:sz w:val="28"/>
          <w:szCs w:val="28"/>
        </w:rPr>
        <w:t> </w:t>
      </w:r>
      <w:r w:rsidR="009672CA">
        <w:rPr>
          <w:sz w:val="28"/>
          <w:szCs w:val="28"/>
        </w:rPr>
        <w:t xml:space="preserve">par exemple) </w:t>
      </w:r>
      <w:r w:rsidR="00074E62">
        <w:rPr>
          <w:sz w:val="28"/>
          <w:szCs w:val="28"/>
        </w:rPr>
        <w:t>;</w:t>
      </w:r>
    </w:p>
    <w:p w:rsidR="00074E62" w:rsidRPr="00351835" w:rsidRDefault="00647FCB" w:rsidP="00351835">
      <w:pPr>
        <w:pStyle w:val="Paragraphedeliste"/>
        <w:numPr>
          <w:ilvl w:val="0"/>
          <w:numId w:val="1"/>
        </w:numPr>
        <w:rPr>
          <w:sz w:val="28"/>
          <w:szCs w:val="28"/>
        </w:rPr>
      </w:pPr>
      <w:r w:rsidRPr="00AF6722">
        <w:rPr>
          <w:sz w:val="28"/>
          <w:szCs w:val="28"/>
        </w:rPr>
        <w:t xml:space="preserve">le </w:t>
      </w:r>
      <w:r w:rsidRPr="00AF6722">
        <w:rPr>
          <w:b/>
          <w:sz w:val="28"/>
          <w:szCs w:val="28"/>
        </w:rPr>
        <w:t xml:space="preserve">DIF </w:t>
      </w:r>
      <w:r w:rsidRPr="00AF6722">
        <w:rPr>
          <w:sz w:val="28"/>
          <w:szCs w:val="28"/>
        </w:rPr>
        <w:t xml:space="preserve">est également utilisé à la marge en tout petit nombre et les </w:t>
      </w:r>
      <w:proofErr w:type="gramStart"/>
      <w:r w:rsidRPr="0007055D">
        <w:rPr>
          <w:b/>
          <w:sz w:val="28"/>
          <w:szCs w:val="28"/>
        </w:rPr>
        <w:t>pré</w:t>
      </w:r>
      <w:proofErr w:type="gramEnd"/>
      <w:r w:rsidRPr="0007055D">
        <w:rPr>
          <w:b/>
          <w:sz w:val="28"/>
          <w:szCs w:val="28"/>
        </w:rPr>
        <w:t xml:space="preserve"> requis</w:t>
      </w:r>
      <w:r w:rsidRPr="00AF6722">
        <w:rPr>
          <w:sz w:val="28"/>
          <w:szCs w:val="28"/>
        </w:rPr>
        <w:t xml:space="preserve"> pour en bénéficier sont beaucoup trop </w:t>
      </w:r>
      <w:r w:rsidRPr="0007055D">
        <w:rPr>
          <w:b/>
          <w:sz w:val="28"/>
          <w:szCs w:val="28"/>
        </w:rPr>
        <w:t>complexe</w:t>
      </w:r>
      <w:r w:rsidR="00074E62" w:rsidRPr="0007055D">
        <w:rPr>
          <w:b/>
          <w:sz w:val="28"/>
          <w:szCs w:val="28"/>
        </w:rPr>
        <w:t>s</w:t>
      </w:r>
      <w:r w:rsidR="00074E62" w:rsidRPr="00AF6722">
        <w:rPr>
          <w:sz w:val="28"/>
          <w:szCs w:val="28"/>
        </w:rPr>
        <w:t xml:space="preserve">. Le ministère </w:t>
      </w:r>
      <w:r w:rsidRPr="00AF6722">
        <w:rPr>
          <w:sz w:val="28"/>
          <w:szCs w:val="28"/>
        </w:rPr>
        <w:t xml:space="preserve">le propose uniquement comme accompagnement sur un poste alors que </w:t>
      </w:r>
      <w:r w:rsidR="00074E62" w:rsidRPr="00AF6722">
        <w:rPr>
          <w:sz w:val="28"/>
          <w:szCs w:val="28"/>
        </w:rPr>
        <w:t>le DIF</w:t>
      </w:r>
      <w:r w:rsidRPr="00AF6722">
        <w:rPr>
          <w:sz w:val="28"/>
          <w:szCs w:val="28"/>
        </w:rPr>
        <w:t xml:space="preserve"> peut être utilisé en T3 soit pour un accompagnement d</w:t>
      </w:r>
      <w:r w:rsidR="00074E62" w:rsidRPr="00AF6722">
        <w:rPr>
          <w:sz w:val="28"/>
          <w:szCs w:val="28"/>
        </w:rPr>
        <w:t xml:space="preserve">ans le cadre d'une </w:t>
      </w:r>
      <w:proofErr w:type="gramStart"/>
      <w:r w:rsidR="00074E62" w:rsidRPr="0007055D">
        <w:rPr>
          <w:b/>
          <w:sz w:val="28"/>
          <w:szCs w:val="28"/>
        </w:rPr>
        <w:t>reconversion .</w:t>
      </w:r>
      <w:proofErr w:type="gramEnd"/>
      <w:r w:rsidR="00AF6722" w:rsidRPr="00AF6722">
        <w:rPr>
          <w:sz w:val="28"/>
          <w:szCs w:val="28"/>
        </w:rPr>
        <w:t xml:space="preserve"> </w:t>
      </w:r>
      <w:r w:rsidR="009672CA">
        <w:rPr>
          <w:sz w:val="28"/>
          <w:szCs w:val="28"/>
        </w:rPr>
        <w:t>L’u</w:t>
      </w:r>
      <w:r w:rsidR="00AF6722" w:rsidRPr="00AF6722">
        <w:rPr>
          <w:sz w:val="28"/>
          <w:szCs w:val="28"/>
        </w:rPr>
        <w:t xml:space="preserve">tilisation du DIF </w:t>
      </w:r>
      <w:r w:rsidR="009672CA">
        <w:rPr>
          <w:sz w:val="28"/>
          <w:szCs w:val="28"/>
        </w:rPr>
        <w:t xml:space="preserve">peut également servir </w:t>
      </w:r>
      <w:r w:rsidR="00AF6722" w:rsidRPr="00AF6722">
        <w:rPr>
          <w:sz w:val="28"/>
          <w:szCs w:val="28"/>
        </w:rPr>
        <w:t xml:space="preserve">dans les projets de </w:t>
      </w:r>
      <w:r w:rsidR="00AF6722" w:rsidRPr="0007055D">
        <w:rPr>
          <w:b/>
          <w:sz w:val="28"/>
          <w:szCs w:val="28"/>
        </w:rPr>
        <w:t xml:space="preserve">reclassement </w:t>
      </w:r>
      <w:r w:rsidR="009672CA">
        <w:rPr>
          <w:sz w:val="28"/>
          <w:szCs w:val="28"/>
        </w:rPr>
        <w:t>afin d’</w:t>
      </w:r>
      <w:r w:rsidR="00AF6722" w:rsidRPr="00AF6722">
        <w:rPr>
          <w:sz w:val="28"/>
          <w:szCs w:val="28"/>
        </w:rPr>
        <w:t xml:space="preserve">éviter les retraites pour invalidité </w:t>
      </w:r>
    </w:p>
    <w:p w:rsidR="00074E62" w:rsidRDefault="00074E62" w:rsidP="00761CDC">
      <w:pPr>
        <w:pStyle w:val="Paragraphedeliste"/>
        <w:numPr>
          <w:ilvl w:val="0"/>
          <w:numId w:val="1"/>
        </w:numPr>
        <w:rPr>
          <w:sz w:val="28"/>
          <w:szCs w:val="28"/>
        </w:rPr>
      </w:pPr>
      <w:r>
        <w:rPr>
          <w:sz w:val="28"/>
          <w:szCs w:val="28"/>
        </w:rPr>
        <w:t>l</w:t>
      </w:r>
      <w:r w:rsidR="00F65265">
        <w:rPr>
          <w:sz w:val="28"/>
          <w:szCs w:val="28"/>
        </w:rPr>
        <w:t>'</w:t>
      </w:r>
      <w:r w:rsidR="00AF6722" w:rsidRPr="00351835">
        <w:rPr>
          <w:b/>
          <w:sz w:val="28"/>
          <w:szCs w:val="28"/>
        </w:rPr>
        <w:t>accessibilité de l’</w:t>
      </w:r>
      <w:r w:rsidR="00647FCB" w:rsidRPr="00351835">
        <w:rPr>
          <w:b/>
          <w:sz w:val="28"/>
          <w:szCs w:val="28"/>
        </w:rPr>
        <w:t>offre de formation</w:t>
      </w:r>
      <w:r w:rsidR="00647FCB" w:rsidRPr="00074E62">
        <w:rPr>
          <w:sz w:val="28"/>
          <w:szCs w:val="28"/>
        </w:rPr>
        <w:t xml:space="preserve"> n'est pas </w:t>
      </w:r>
      <w:r w:rsidR="00AF6722">
        <w:rPr>
          <w:sz w:val="28"/>
          <w:szCs w:val="28"/>
        </w:rPr>
        <w:t>satisfaisant pour tous</w:t>
      </w:r>
      <w:r w:rsidR="00647FCB" w:rsidRPr="00074E62">
        <w:rPr>
          <w:sz w:val="28"/>
          <w:szCs w:val="28"/>
        </w:rPr>
        <w:t xml:space="preserve"> les agents </w:t>
      </w:r>
      <w:r w:rsidR="00AF6722">
        <w:rPr>
          <w:sz w:val="28"/>
          <w:szCs w:val="28"/>
        </w:rPr>
        <w:t xml:space="preserve">notamment pour ceux qui </w:t>
      </w:r>
      <w:r w:rsidR="00647FCB" w:rsidRPr="00074E62">
        <w:rPr>
          <w:sz w:val="28"/>
          <w:szCs w:val="28"/>
        </w:rPr>
        <w:t>ne bénéficient pas d'un po</w:t>
      </w:r>
      <w:r>
        <w:rPr>
          <w:sz w:val="28"/>
          <w:szCs w:val="28"/>
        </w:rPr>
        <w:t xml:space="preserve">ste informatique </w:t>
      </w:r>
      <w:r w:rsidR="009672CA">
        <w:rPr>
          <w:sz w:val="28"/>
          <w:szCs w:val="28"/>
        </w:rPr>
        <w:t xml:space="preserve">et </w:t>
      </w:r>
      <w:r>
        <w:rPr>
          <w:sz w:val="28"/>
          <w:szCs w:val="28"/>
        </w:rPr>
        <w:t>sont</w:t>
      </w:r>
      <w:r w:rsidR="00AF6722">
        <w:rPr>
          <w:sz w:val="28"/>
          <w:szCs w:val="28"/>
        </w:rPr>
        <w:t xml:space="preserve"> par conséquent</w:t>
      </w:r>
      <w:r w:rsidR="0007055D">
        <w:rPr>
          <w:sz w:val="28"/>
          <w:szCs w:val="28"/>
        </w:rPr>
        <w:t xml:space="preserve"> pénalisés</w:t>
      </w:r>
      <w:r>
        <w:rPr>
          <w:sz w:val="28"/>
          <w:szCs w:val="28"/>
        </w:rPr>
        <w:t>.</w:t>
      </w:r>
      <w:r w:rsidR="006E44B1">
        <w:rPr>
          <w:sz w:val="28"/>
          <w:szCs w:val="28"/>
        </w:rPr>
        <w:t xml:space="preserve"> Par ailleurs, des difficultés de classement ont été signalé</w:t>
      </w:r>
      <w:r w:rsidR="009672CA">
        <w:rPr>
          <w:sz w:val="28"/>
          <w:szCs w:val="28"/>
        </w:rPr>
        <w:t>e</w:t>
      </w:r>
      <w:r w:rsidR="006E44B1">
        <w:rPr>
          <w:sz w:val="28"/>
          <w:szCs w:val="28"/>
        </w:rPr>
        <w:t>s.</w:t>
      </w:r>
    </w:p>
    <w:p w:rsidR="003C08F5" w:rsidRDefault="00074E62" w:rsidP="00761CDC">
      <w:pPr>
        <w:pStyle w:val="Paragraphedeliste"/>
        <w:numPr>
          <w:ilvl w:val="0"/>
          <w:numId w:val="1"/>
        </w:numPr>
        <w:rPr>
          <w:sz w:val="28"/>
          <w:szCs w:val="28"/>
        </w:rPr>
      </w:pPr>
      <w:r>
        <w:rPr>
          <w:sz w:val="28"/>
          <w:szCs w:val="28"/>
        </w:rPr>
        <w:t>l</w:t>
      </w:r>
      <w:r w:rsidR="00647FCB" w:rsidRPr="00074E62">
        <w:rPr>
          <w:sz w:val="28"/>
          <w:szCs w:val="28"/>
        </w:rPr>
        <w:t xml:space="preserve">es </w:t>
      </w:r>
      <w:r w:rsidR="00647FCB" w:rsidRPr="00351835">
        <w:rPr>
          <w:b/>
          <w:sz w:val="28"/>
          <w:szCs w:val="28"/>
        </w:rPr>
        <w:t xml:space="preserve">entretiens de </w:t>
      </w:r>
      <w:r w:rsidR="00647FCB" w:rsidRPr="009672CA">
        <w:rPr>
          <w:sz w:val="28"/>
          <w:szCs w:val="28"/>
        </w:rPr>
        <w:t>formation doivent être fait en même temps q</w:t>
      </w:r>
      <w:r w:rsidR="003C08F5" w:rsidRPr="009672CA">
        <w:rPr>
          <w:sz w:val="28"/>
          <w:szCs w:val="28"/>
        </w:rPr>
        <w:t>ue les entretiens individuels</w:t>
      </w:r>
      <w:r w:rsidR="003C08F5">
        <w:rPr>
          <w:sz w:val="28"/>
          <w:szCs w:val="28"/>
        </w:rPr>
        <w:t xml:space="preserve"> (pour une suivre une logique) ;</w:t>
      </w:r>
    </w:p>
    <w:p w:rsidR="0007055D" w:rsidRDefault="003C08F5" w:rsidP="00761CDC">
      <w:pPr>
        <w:pStyle w:val="Paragraphedeliste"/>
        <w:numPr>
          <w:ilvl w:val="0"/>
          <w:numId w:val="1"/>
        </w:numPr>
        <w:rPr>
          <w:sz w:val="28"/>
          <w:szCs w:val="28"/>
        </w:rPr>
      </w:pPr>
      <w:r>
        <w:rPr>
          <w:sz w:val="28"/>
          <w:szCs w:val="28"/>
        </w:rPr>
        <w:lastRenderedPageBreak/>
        <w:t>la</w:t>
      </w:r>
      <w:r w:rsidR="00647FCB" w:rsidRPr="00074E62">
        <w:rPr>
          <w:sz w:val="28"/>
          <w:szCs w:val="28"/>
        </w:rPr>
        <w:t xml:space="preserve"> </w:t>
      </w:r>
      <w:r w:rsidR="00647FCB" w:rsidRPr="00351835">
        <w:rPr>
          <w:b/>
          <w:sz w:val="28"/>
          <w:szCs w:val="28"/>
        </w:rPr>
        <w:t xml:space="preserve">fiche </w:t>
      </w:r>
      <w:r w:rsidR="00351835" w:rsidRPr="00351835">
        <w:rPr>
          <w:b/>
          <w:sz w:val="28"/>
          <w:szCs w:val="28"/>
        </w:rPr>
        <w:t>de formation</w:t>
      </w:r>
      <w:r w:rsidR="00351835">
        <w:rPr>
          <w:sz w:val="28"/>
          <w:szCs w:val="28"/>
        </w:rPr>
        <w:t xml:space="preserve"> </w:t>
      </w:r>
      <w:r w:rsidR="00647FCB" w:rsidRPr="00074E62">
        <w:rPr>
          <w:sz w:val="28"/>
          <w:szCs w:val="28"/>
        </w:rPr>
        <w:t>doit être uniformisé</w:t>
      </w:r>
      <w:r w:rsidR="0007055D">
        <w:rPr>
          <w:sz w:val="28"/>
          <w:szCs w:val="28"/>
        </w:rPr>
        <w:t>e</w:t>
      </w:r>
      <w:r w:rsidR="00647FCB" w:rsidRPr="00074E62">
        <w:rPr>
          <w:sz w:val="28"/>
          <w:szCs w:val="28"/>
        </w:rPr>
        <w:t xml:space="preserve"> pour l'ensemble des </w:t>
      </w:r>
      <w:r w:rsidR="0007055D">
        <w:rPr>
          <w:sz w:val="28"/>
          <w:szCs w:val="28"/>
        </w:rPr>
        <w:t>agents quelques soit le secteur</w:t>
      </w:r>
    </w:p>
    <w:p w:rsidR="0007055D" w:rsidRDefault="0007055D" w:rsidP="00761CDC">
      <w:pPr>
        <w:pStyle w:val="Paragraphedeliste"/>
        <w:numPr>
          <w:ilvl w:val="0"/>
          <w:numId w:val="1"/>
        </w:numPr>
        <w:rPr>
          <w:sz w:val="28"/>
          <w:szCs w:val="28"/>
        </w:rPr>
      </w:pPr>
      <w:r>
        <w:rPr>
          <w:sz w:val="28"/>
          <w:szCs w:val="28"/>
        </w:rPr>
        <w:t>des</w:t>
      </w:r>
      <w:r w:rsidR="00647FCB" w:rsidRPr="0007055D">
        <w:rPr>
          <w:sz w:val="28"/>
          <w:szCs w:val="28"/>
        </w:rPr>
        <w:t xml:space="preserve"> </w:t>
      </w:r>
      <w:r w:rsidR="00647FCB" w:rsidRPr="00351835">
        <w:rPr>
          <w:b/>
          <w:sz w:val="28"/>
          <w:szCs w:val="28"/>
        </w:rPr>
        <w:t xml:space="preserve">annales </w:t>
      </w:r>
      <w:r w:rsidR="00647FCB" w:rsidRPr="0007055D">
        <w:rPr>
          <w:sz w:val="28"/>
          <w:szCs w:val="28"/>
        </w:rPr>
        <w:t>antérieurs soient mi</w:t>
      </w:r>
      <w:r>
        <w:rPr>
          <w:sz w:val="28"/>
          <w:szCs w:val="28"/>
        </w:rPr>
        <w:t xml:space="preserve">ses </w:t>
      </w:r>
      <w:r w:rsidR="00690730">
        <w:rPr>
          <w:sz w:val="28"/>
          <w:szCs w:val="28"/>
        </w:rPr>
        <w:t xml:space="preserve">systématiquement </w:t>
      </w:r>
      <w:r>
        <w:rPr>
          <w:sz w:val="28"/>
          <w:szCs w:val="28"/>
        </w:rPr>
        <w:t xml:space="preserve">à disposition </w:t>
      </w:r>
      <w:r w:rsidR="000C7562">
        <w:rPr>
          <w:sz w:val="28"/>
          <w:szCs w:val="28"/>
        </w:rPr>
        <w:t>des candidats pour les concours et nous rappelons notre souhait de voir une uniformisation pour la préparation des concours en vue d’une équité de traitement</w:t>
      </w:r>
      <w:r>
        <w:rPr>
          <w:sz w:val="28"/>
          <w:szCs w:val="28"/>
        </w:rPr>
        <w:t> ;</w:t>
      </w:r>
    </w:p>
    <w:p w:rsidR="0007055D" w:rsidRDefault="0007055D" w:rsidP="00761CDC">
      <w:pPr>
        <w:pStyle w:val="Paragraphedeliste"/>
        <w:numPr>
          <w:ilvl w:val="0"/>
          <w:numId w:val="1"/>
        </w:numPr>
        <w:rPr>
          <w:sz w:val="28"/>
          <w:szCs w:val="28"/>
        </w:rPr>
      </w:pPr>
      <w:r>
        <w:rPr>
          <w:sz w:val="28"/>
          <w:szCs w:val="28"/>
        </w:rPr>
        <w:t>l</w:t>
      </w:r>
      <w:r w:rsidR="00647FCB" w:rsidRPr="0007055D">
        <w:rPr>
          <w:sz w:val="28"/>
          <w:szCs w:val="28"/>
        </w:rPr>
        <w:t xml:space="preserve">es </w:t>
      </w:r>
      <w:r w:rsidR="00647FCB" w:rsidRPr="00351835">
        <w:rPr>
          <w:b/>
          <w:sz w:val="28"/>
          <w:szCs w:val="28"/>
        </w:rPr>
        <w:t>absences pour raison de services</w:t>
      </w:r>
      <w:r w:rsidR="00647FCB" w:rsidRPr="0007055D">
        <w:rPr>
          <w:sz w:val="28"/>
          <w:szCs w:val="28"/>
        </w:rPr>
        <w:t xml:space="preserve"> sont trop nombreuses</w:t>
      </w:r>
      <w:r>
        <w:rPr>
          <w:sz w:val="28"/>
          <w:szCs w:val="28"/>
        </w:rPr>
        <w:t>;</w:t>
      </w:r>
    </w:p>
    <w:p w:rsidR="00647FCB" w:rsidRDefault="00647FCB" w:rsidP="00761CDC">
      <w:pPr>
        <w:pStyle w:val="Paragraphedeliste"/>
        <w:numPr>
          <w:ilvl w:val="0"/>
          <w:numId w:val="1"/>
        </w:numPr>
        <w:rPr>
          <w:sz w:val="28"/>
          <w:szCs w:val="28"/>
        </w:rPr>
      </w:pPr>
      <w:r w:rsidRPr="0007055D">
        <w:rPr>
          <w:sz w:val="28"/>
          <w:szCs w:val="28"/>
        </w:rPr>
        <w:t>l'</w:t>
      </w:r>
      <w:r w:rsidRPr="00B026BB">
        <w:rPr>
          <w:b/>
          <w:sz w:val="28"/>
          <w:szCs w:val="28"/>
        </w:rPr>
        <w:t>offre de formation aux médias</w:t>
      </w:r>
      <w:r w:rsidR="002606A9">
        <w:rPr>
          <w:b/>
          <w:sz w:val="28"/>
          <w:szCs w:val="28"/>
        </w:rPr>
        <w:t xml:space="preserve"> </w:t>
      </w:r>
      <w:r w:rsidR="0007055D">
        <w:rPr>
          <w:sz w:val="28"/>
          <w:szCs w:val="28"/>
        </w:rPr>
        <w:t>doit s’étoffer car ce</w:t>
      </w:r>
      <w:r w:rsidR="00F65265">
        <w:rPr>
          <w:sz w:val="28"/>
          <w:szCs w:val="28"/>
        </w:rPr>
        <w:t xml:space="preserve"> secteur est stratégique et une analyse doit être faite concernant la baisse du programme dans le domaine des bibliothèques…</w:t>
      </w:r>
    </w:p>
    <w:p w:rsidR="00A1458E" w:rsidRDefault="00A1458E" w:rsidP="00A1458E">
      <w:pPr>
        <w:pStyle w:val="Paragraphedeliste"/>
        <w:ind w:left="1776"/>
        <w:rPr>
          <w:sz w:val="28"/>
          <w:szCs w:val="28"/>
        </w:rPr>
      </w:pPr>
    </w:p>
    <w:p w:rsidR="00A1458E" w:rsidRDefault="00A1458E" w:rsidP="00A1458E">
      <w:pPr>
        <w:pStyle w:val="Paragraphedeliste"/>
        <w:ind w:left="1776"/>
        <w:rPr>
          <w:sz w:val="28"/>
          <w:szCs w:val="28"/>
        </w:rPr>
      </w:pPr>
    </w:p>
    <w:p w:rsidR="00351835" w:rsidRPr="00B026BB" w:rsidRDefault="00351835" w:rsidP="00761CDC">
      <w:pPr>
        <w:rPr>
          <w:b/>
          <w:sz w:val="28"/>
          <w:szCs w:val="28"/>
        </w:rPr>
      </w:pPr>
      <w:r w:rsidRPr="00B026BB">
        <w:rPr>
          <w:b/>
          <w:sz w:val="28"/>
          <w:szCs w:val="28"/>
        </w:rPr>
        <w:t>Quelques inquiétudes sont à signaler :</w:t>
      </w:r>
    </w:p>
    <w:p w:rsidR="00A1458E" w:rsidRDefault="00A1458E" w:rsidP="00761CDC">
      <w:pPr>
        <w:pStyle w:val="Paragraphedeliste"/>
        <w:numPr>
          <w:ilvl w:val="0"/>
          <w:numId w:val="1"/>
        </w:numPr>
        <w:rPr>
          <w:sz w:val="28"/>
          <w:szCs w:val="28"/>
        </w:rPr>
      </w:pPr>
      <w:r>
        <w:rPr>
          <w:sz w:val="28"/>
          <w:szCs w:val="28"/>
        </w:rPr>
        <w:t>le</w:t>
      </w:r>
      <w:r w:rsidR="00647FCB" w:rsidRPr="00A1458E">
        <w:rPr>
          <w:sz w:val="28"/>
          <w:szCs w:val="28"/>
        </w:rPr>
        <w:t xml:space="preserve"> </w:t>
      </w:r>
      <w:r w:rsidR="00647FCB" w:rsidRPr="009672CA">
        <w:rPr>
          <w:b/>
          <w:sz w:val="28"/>
          <w:szCs w:val="28"/>
        </w:rPr>
        <w:t>problème d'effectif</w:t>
      </w:r>
      <w:r w:rsidR="00647FCB" w:rsidRPr="00A1458E">
        <w:rPr>
          <w:sz w:val="28"/>
          <w:szCs w:val="28"/>
        </w:rPr>
        <w:t xml:space="preserve"> de la direction du personnel scientifique et technique de la DGP et la remise en cause des </w:t>
      </w:r>
      <w:r w:rsidR="00647FCB" w:rsidRPr="009672CA">
        <w:rPr>
          <w:b/>
          <w:sz w:val="28"/>
          <w:szCs w:val="28"/>
        </w:rPr>
        <w:t xml:space="preserve">locaux </w:t>
      </w:r>
      <w:r w:rsidR="00647FCB" w:rsidRPr="00A1458E">
        <w:rPr>
          <w:sz w:val="28"/>
          <w:szCs w:val="28"/>
        </w:rPr>
        <w:t>utilisés par ce département pour les formations.</w:t>
      </w:r>
      <w:r w:rsidR="00351835" w:rsidRPr="00A1458E">
        <w:rPr>
          <w:sz w:val="28"/>
          <w:szCs w:val="28"/>
        </w:rPr>
        <w:t xml:space="preserve"> </w:t>
      </w:r>
      <w:r w:rsidR="00647FCB" w:rsidRPr="00A1458E">
        <w:rPr>
          <w:sz w:val="28"/>
          <w:szCs w:val="28"/>
        </w:rPr>
        <w:t xml:space="preserve">Nous </w:t>
      </w:r>
      <w:r>
        <w:rPr>
          <w:sz w:val="28"/>
          <w:szCs w:val="28"/>
        </w:rPr>
        <w:t xml:space="preserve">rappelons l’importance du </w:t>
      </w:r>
      <w:r w:rsidR="00647FCB" w:rsidRPr="00A1458E">
        <w:rPr>
          <w:sz w:val="28"/>
          <w:szCs w:val="28"/>
        </w:rPr>
        <w:t>maintien de service format</w:t>
      </w:r>
      <w:r>
        <w:rPr>
          <w:sz w:val="28"/>
          <w:szCs w:val="28"/>
        </w:rPr>
        <w:t>ion dans les directions métiers</w:t>
      </w:r>
      <w:r w:rsidR="009672CA">
        <w:rPr>
          <w:sz w:val="28"/>
          <w:szCs w:val="28"/>
        </w:rPr>
        <w:t xml:space="preserve"> </w:t>
      </w:r>
      <w:r>
        <w:rPr>
          <w:sz w:val="28"/>
          <w:szCs w:val="28"/>
        </w:rPr>
        <w:t>;</w:t>
      </w:r>
    </w:p>
    <w:p w:rsidR="00862396" w:rsidRDefault="00862396" w:rsidP="00761CDC">
      <w:pPr>
        <w:pStyle w:val="Paragraphedeliste"/>
        <w:numPr>
          <w:ilvl w:val="0"/>
          <w:numId w:val="1"/>
        </w:numPr>
        <w:rPr>
          <w:sz w:val="28"/>
          <w:szCs w:val="28"/>
        </w:rPr>
      </w:pPr>
      <w:r>
        <w:rPr>
          <w:sz w:val="28"/>
          <w:szCs w:val="28"/>
        </w:rPr>
        <w:t xml:space="preserve">les </w:t>
      </w:r>
      <w:r w:rsidRPr="009672CA">
        <w:rPr>
          <w:b/>
          <w:sz w:val="28"/>
          <w:szCs w:val="28"/>
        </w:rPr>
        <w:t xml:space="preserve">problèmes de sous-effectifs dans les services de formation </w:t>
      </w:r>
      <w:r>
        <w:rPr>
          <w:sz w:val="28"/>
          <w:szCs w:val="28"/>
        </w:rPr>
        <w:t>sont fréquents : on ne peut pas faire de la formation un enjeu majeur, stratégique sans avoir les équipes pour porter la formation auprès des agents ;</w:t>
      </w:r>
    </w:p>
    <w:p w:rsidR="00862396" w:rsidRDefault="00862396" w:rsidP="00761CDC">
      <w:pPr>
        <w:pStyle w:val="Paragraphedeliste"/>
        <w:numPr>
          <w:ilvl w:val="0"/>
          <w:numId w:val="1"/>
        </w:numPr>
        <w:rPr>
          <w:sz w:val="28"/>
          <w:szCs w:val="28"/>
        </w:rPr>
      </w:pPr>
      <w:r w:rsidRPr="009672CA">
        <w:rPr>
          <w:b/>
          <w:sz w:val="28"/>
          <w:szCs w:val="28"/>
        </w:rPr>
        <w:t xml:space="preserve">baisse dans 17 EP  des budgets de formation </w:t>
      </w:r>
      <w:r>
        <w:rPr>
          <w:sz w:val="28"/>
          <w:szCs w:val="28"/>
        </w:rPr>
        <w:t>et pour certains de façon significatives ;</w:t>
      </w:r>
    </w:p>
    <w:p w:rsidR="00A1458E" w:rsidRDefault="00A1458E" w:rsidP="00761CDC">
      <w:pPr>
        <w:pStyle w:val="Paragraphedeliste"/>
        <w:numPr>
          <w:ilvl w:val="0"/>
          <w:numId w:val="1"/>
        </w:numPr>
        <w:rPr>
          <w:sz w:val="28"/>
          <w:szCs w:val="28"/>
        </w:rPr>
      </w:pPr>
      <w:r w:rsidRPr="001114B0">
        <w:rPr>
          <w:b/>
          <w:sz w:val="28"/>
          <w:szCs w:val="28"/>
        </w:rPr>
        <w:t>l’</w:t>
      </w:r>
      <w:r w:rsidR="00647FCB" w:rsidRPr="001114B0">
        <w:rPr>
          <w:b/>
          <w:sz w:val="28"/>
          <w:szCs w:val="28"/>
        </w:rPr>
        <w:t>accompagnement de formation pour le personnel des DRAC</w:t>
      </w:r>
      <w:r w:rsidR="00647FCB" w:rsidRPr="00A1458E">
        <w:rPr>
          <w:sz w:val="28"/>
          <w:szCs w:val="28"/>
        </w:rPr>
        <w:t xml:space="preserve"> en raison de la</w:t>
      </w:r>
      <w:r>
        <w:rPr>
          <w:sz w:val="28"/>
          <w:szCs w:val="28"/>
        </w:rPr>
        <w:t xml:space="preserve"> fusion l'administration n</w:t>
      </w:r>
      <w:r w:rsidR="00647FCB" w:rsidRPr="00A1458E">
        <w:rPr>
          <w:sz w:val="28"/>
          <w:szCs w:val="28"/>
        </w:rPr>
        <w:t xml:space="preserve">e donne </w:t>
      </w:r>
      <w:r w:rsidR="009672CA">
        <w:rPr>
          <w:sz w:val="28"/>
          <w:szCs w:val="28"/>
        </w:rPr>
        <w:t>pas de réponse à</w:t>
      </w:r>
      <w:r>
        <w:rPr>
          <w:sz w:val="28"/>
          <w:szCs w:val="28"/>
        </w:rPr>
        <w:t xml:space="preserve"> cette question ;</w:t>
      </w:r>
    </w:p>
    <w:p w:rsidR="00647FCB" w:rsidRDefault="00A1458E" w:rsidP="00761CDC">
      <w:pPr>
        <w:pStyle w:val="Paragraphedeliste"/>
        <w:numPr>
          <w:ilvl w:val="0"/>
          <w:numId w:val="1"/>
        </w:numPr>
        <w:rPr>
          <w:sz w:val="28"/>
          <w:szCs w:val="28"/>
        </w:rPr>
      </w:pPr>
      <w:r>
        <w:rPr>
          <w:sz w:val="28"/>
          <w:szCs w:val="28"/>
        </w:rPr>
        <w:t>la n</w:t>
      </w:r>
      <w:r w:rsidR="00647FCB" w:rsidRPr="00A1458E">
        <w:rPr>
          <w:sz w:val="28"/>
          <w:szCs w:val="28"/>
        </w:rPr>
        <w:t xml:space="preserve">écessité de mettre en place des </w:t>
      </w:r>
      <w:r w:rsidR="00647FCB" w:rsidRPr="001114B0">
        <w:rPr>
          <w:b/>
          <w:sz w:val="28"/>
          <w:szCs w:val="28"/>
        </w:rPr>
        <w:t xml:space="preserve">formations post-recrutement pour les enseignants et </w:t>
      </w:r>
      <w:r w:rsidRPr="001114B0">
        <w:rPr>
          <w:b/>
          <w:sz w:val="28"/>
          <w:szCs w:val="28"/>
        </w:rPr>
        <w:t xml:space="preserve">de </w:t>
      </w:r>
      <w:r w:rsidR="00647FCB" w:rsidRPr="001114B0">
        <w:rPr>
          <w:b/>
          <w:sz w:val="28"/>
          <w:szCs w:val="28"/>
        </w:rPr>
        <w:t>renforcer les équipes de gestionnaire de f</w:t>
      </w:r>
      <w:r w:rsidRPr="001114B0">
        <w:rPr>
          <w:b/>
          <w:sz w:val="28"/>
          <w:szCs w:val="28"/>
        </w:rPr>
        <w:t>ormation dans les école</w:t>
      </w:r>
      <w:r w:rsidR="00252B96" w:rsidRPr="001114B0">
        <w:rPr>
          <w:b/>
          <w:sz w:val="28"/>
          <w:szCs w:val="28"/>
        </w:rPr>
        <w:t>s</w:t>
      </w:r>
      <w:r w:rsidRPr="001114B0">
        <w:rPr>
          <w:b/>
          <w:sz w:val="28"/>
          <w:szCs w:val="28"/>
        </w:rPr>
        <w:t xml:space="preserve"> d'architecture</w:t>
      </w:r>
      <w:r w:rsidR="00862396">
        <w:rPr>
          <w:sz w:val="28"/>
          <w:szCs w:val="28"/>
        </w:rPr>
        <w:t xml:space="preserve"> (8 ETP pour 20 écoles)</w:t>
      </w:r>
      <w:r>
        <w:rPr>
          <w:sz w:val="28"/>
          <w:szCs w:val="28"/>
        </w:rPr>
        <w:t>.</w:t>
      </w:r>
    </w:p>
    <w:p w:rsidR="00252B96" w:rsidRPr="00937162" w:rsidRDefault="00252B96" w:rsidP="00252B96">
      <w:pPr>
        <w:rPr>
          <w:b/>
          <w:sz w:val="28"/>
          <w:szCs w:val="28"/>
        </w:rPr>
      </w:pPr>
      <w:r w:rsidRPr="00937162">
        <w:rPr>
          <w:b/>
          <w:sz w:val="28"/>
          <w:szCs w:val="28"/>
        </w:rPr>
        <w:t>Enfin</w:t>
      </w:r>
      <w:r w:rsidR="009672CA">
        <w:rPr>
          <w:b/>
          <w:sz w:val="28"/>
          <w:szCs w:val="28"/>
        </w:rPr>
        <w:t xml:space="preserve"> et </w:t>
      </w:r>
      <w:r w:rsidRPr="00937162">
        <w:rPr>
          <w:b/>
          <w:sz w:val="28"/>
          <w:szCs w:val="28"/>
        </w:rPr>
        <w:t>pour finir, quelques interrogations :</w:t>
      </w:r>
    </w:p>
    <w:p w:rsidR="00252B96" w:rsidRDefault="00252B96" w:rsidP="00252B96">
      <w:pPr>
        <w:pStyle w:val="Paragraphedeliste"/>
        <w:numPr>
          <w:ilvl w:val="0"/>
          <w:numId w:val="1"/>
        </w:numPr>
        <w:rPr>
          <w:sz w:val="28"/>
          <w:szCs w:val="28"/>
        </w:rPr>
      </w:pPr>
      <w:r>
        <w:rPr>
          <w:sz w:val="28"/>
          <w:szCs w:val="28"/>
        </w:rPr>
        <w:t xml:space="preserve">où en est-on de la </w:t>
      </w:r>
      <w:r w:rsidRPr="00F65265">
        <w:rPr>
          <w:b/>
          <w:sz w:val="28"/>
          <w:szCs w:val="28"/>
        </w:rPr>
        <w:t xml:space="preserve">mise en </w:t>
      </w:r>
      <w:proofErr w:type="spellStart"/>
      <w:r w:rsidRPr="00F65265">
        <w:rPr>
          <w:b/>
          <w:sz w:val="28"/>
          <w:szCs w:val="28"/>
        </w:rPr>
        <w:t>oeuvre</w:t>
      </w:r>
      <w:proofErr w:type="spellEnd"/>
      <w:r w:rsidRPr="00F65265">
        <w:rPr>
          <w:b/>
          <w:sz w:val="28"/>
          <w:szCs w:val="28"/>
        </w:rPr>
        <w:t xml:space="preserve"> de la GPEEC</w:t>
      </w:r>
      <w:r>
        <w:rPr>
          <w:sz w:val="28"/>
          <w:szCs w:val="28"/>
        </w:rPr>
        <w:t xml:space="preserve"> qui devait-être l’une des priorités de cette année 2015 ?</w:t>
      </w:r>
    </w:p>
    <w:p w:rsidR="006E44B1" w:rsidRDefault="00F65265" w:rsidP="00252B96">
      <w:pPr>
        <w:pStyle w:val="Paragraphedeliste"/>
        <w:numPr>
          <w:ilvl w:val="0"/>
          <w:numId w:val="1"/>
        </w:numPr>
        <w:rPr>
          <w:sz w:val="28"/>
          <w:szCs w:val="28"/>
        </w:rPr>
      </w:pPr>
      <w:r>
        <w:rPr>
          <w:sz w:val="28"/>
          <w:szCs w:val="28"/>
        </w:rPr>
        <w:t>où</w:t>
      </w:r>
      <w:r w:rsidR="006E44B1">
        <w:rPr>
          <w:sz w:val="28"/>
          <w:szCs w:val="28"/>
        </w:rPr>
        <w:t xml:space="preserve"> en est </w:t>
      </w:r>
      <w:r w:rsidR="006E44B1" w:rsidRPr="00F65265">
        <w:rPr>
          <w:b/>
          <w:sz w:val="28"/>
          <w:szCs w:val="28"/>
        </w:rPr>
        <w:t xml:space="preserve">l’élaboration  d’un guide pour l’entretien annuel d’évaluation et de formation </w:t>
      </w:r>
      <w:r w:rsidR="006E44B1">
        <w:rPr>
          <w:sz w:val="28"/>
          <w:szCs w:val="28"/>
        </w:rPr>
        <w:t xml:space="preserve">devant être prochainement </w:t>
      </w:r>
      <w:r w:rsidR="006E44B1">
        <w:rPr>
          <w:sz w:val="28"/>
          <w:szCs w:val="28"/>
        </w:rPr>
        <w:lastRenderedPageBreak/>
        <w:t>diffusé afin de sensibiliser l’encadrement sur l’importance de ces outils ;</w:t>
      </w:r>
    </w:p>
    <w:p w:rsidR="006E44B1" w:rsidRDefault="006E44B1" w:rsidP="00252B96">
      <w:pPr>
        <w:pStyle w:val="Paragraphedeliste"/>
        <w:numPr>
          <w:ilvl w:val="0"/>
          <w:numId w:val="1"/>
        </w:numPr>
        <w:rPr>
          <w:sz w:val="28"/>
          <w:szCs w:val="28"/>
        </w:rPr>
      </w:pPr>
      <w:r>
        <w:rPr>
          <w:sz w:val="28"/>
          <w:szCs w:val="28"/>
        </w:rPr>
        <w:t xml:space="preserve">est-ce qu’un bilan </w:t>
      </w:r>
      <w:r w:rsidR="00937162">
        <w:rPr>
          <w:sz w:val="28"/>
          <w:szCs w:val="28"/>
        </w:rPr>
        <w:t xml:space="preserve">sera réalisé pour </w:t>
      </w:r>
      <w:r w:rsidR="00937162" w:rsidRPr="00F65265">
        <w:rPr>
          <w:b/>
          <w:sz w:val="28"/>
          <w:szCs w:val="28"/>
        </w:rPr>
        <w:t>identifier les structures répondant ou ne répondant pas aux bilans de formation et des établissements où les entretiens annuels</w:t>
      </w:r>
      <w:r w:rsidR="00937162">
        <w:rPr>
          <w:sz w:val="28"/>
          <w:szCs w:val="28"/>
        </w:rPr>
        <w:t xml:space="preserve"> de formation ne se font pas à l’exemple de l’INRAP pour ne pas le citer ;</w:t>
      </w:r>
    </w:p>
    <w:p w:rsidR="00937162" w:rsidRDefault="00F65265" w:rsidP="00252B96">
      <w:pPr>
        <w:pStyle w:val="Paragraphedeliste"/>
        <w:numPr>
          <w:ilvl w:val="0"/>
          <w:numId w:val="1"/>
        </w:numPr>
        <w:rPr>
          <w:sz w:val="28"/>
          <w:szCs w:val="28"/>
        </w:rPr>
      </w:pPr>
      <w:r>
        <w:rPr>
          <w:sz w:val="28"/>
          <w:szCs w:val="28"/>
        </w:rPr>
        <w:t xml:space="preserve">quels retours du </w:t>
      </w:r>
      <w:r w:rsidRPr="00F65265">
        <w:rPr>
          <w:b/>
          <w:sz w:val="28"/>
          <w:szCs w:val="28"/>
        </w:rPr>
        <w:t>taux de sati</w:t>
      </w:r>
      <w:r w:rsidR="00937162" w:rsidRPr="00F65265">
        <w:rPr>
          <w:b/>
          <w:sz w:val="28"/>
          <w:szCs w:val="28"/>
        </w:rPr>
        <w:t>sfaction</w:t>
      </w:r>
      <w:r w:rsidR="00937162">
        <w:rPr>
          <w:sz w:val="28"/>
          <w:szCs w:val="28"/>
        </w:rPr>
        <w:t xml:space="preserve"> des stagiaires concernant les formations suivies ;</w:t>
      </w:r>
    </w:p>
    <w:p w:rsidR="00937162" w:rsidRDefault="009672CA" w:rsidP="00252B96">
      <w:pPr>
        <w:pStyle w:val="Paragraphedeliste"/>
        <w:numPr>
          <w:ilvl w:val="0"/>
          <w:numId w:val="1"/>
        </w:numPr>
        <w:rPr>
          <w:sz w:val="28"/>
          <w:szCs w:val="28"/>
        </w:rPr>
      </w:pPr>
      <w:r>
        <w:rPr>
          <w:sz w:val="28"/>
          <w:szCs w:val="28"/>
        </w:rPr>
        <w:t>aurons-nous dans les prochains bilans</w:t>
      </w:r>
      <w:r w:rsidR="00937162">
        <w:rPr>
          <w:sz w:val="28"/>
          <w:szCs w:val="28"/>
        </w:rPr>
        <w:t xml:space="preserve"> le</w:t>
      </w:r>
      <w:r>
        <w:rPr>
          <w:sz w:val="28"/>
          <w:szCs w:val="28"/>
        </w:rPr>
        <w:t>s</w:t>
      </w:r>
      <w:r w:rsidR="00937162">
        <w:rPr>
          <w:sz w:val="28"/>
          <w:szCs w:val="28"/>
        </w:rPr>
        <w:t xml:space="preserve"> </w:t>
      </w:r>
      <w:r w:rsidR="00937162" w:rsidRPr="00F65265">
        <w:rPr>
          <w:b/>
          <w:sz w:val="28"/>
          <w:szCs w:val="28"/>
        </w:rPr>
        <w:t>taux de consommation des budgets formation</w:t>
      </w:r>
      <w:r w:rsidR="00937162">
        <w:rPr>
          <w:sz w:val="28"/>
          <w:szCs w:val="28"/>
        </w:rPr>
        <w:t> ;</w:t>
      </w:r>
    </w:p>
    <w:p w:rsidR="00074E62" w:rsidRPr="001114B0" w:rsidRDefault="00FE0FEE" w:rsidP="00761CDC">
      <w:pPr>
        <w:pStyle w:val="Paragraphedeliste"/>
        <w:numPr>
          <w:ilvl w:val="0"/>
          <w:numId w:val="1"/>
        </w:numPr>
        <w:rPr>
          <w:sz w:val="28"/>
          <w:szCs w:val="28"/>
        </w:rPr>
      </w:pPr>
      <w:r>
        <w:rPr>
          <w:sz w:val="28"/>
          <w:szCs w:val="28"/>
        </w:rPr>
        <w:t xml:space="preserve">auront également un jour un </w:t>
      </w:r>
      <w:r w:rsidRPr="00F65265">
        <w:rPr>
          <w:b/>
          <w:sz w:val="28"/>
          <w:szCs w:val="28"/>
        </w:rPr>
        <w:t>retour des refus de formation et de leurs raisons</w:t>
      </w:r>
      <w:r>
        <w:rPr>
          <w:sz w:val="28"/>
          <w:szCs w:val="28"/>
        </w:rPr>
        <w:t> </w:t>
      </w:r>
      <w:r w:rsidR="003B24A8">
        <w:rPr>
          <w:sz w:val="28"/>
          <w:szCs w:val="28"/>
        </w:rPr>
        <w:t>(sous-effectifs, nombre d’inscrits insuffisant…</w:t>
      </w:r>
      <w:r w:rsidR="00216E9D">
        <w:rPr>
          <w:sz w:val="28"/>
          <w:szCs w:val="28"/>
        </w:rPr>
        <w:t>).</w:t>
      </w:r>
    </w:p>
    <w:p w:rsidR="00647FCB" w:rsidRDefault="00647FCB" w:rsidP="00647FCB"/>
    <w:p w:rsidR="00647FCB" w:rsidRPr="00E631A7" w:rsidRDefault="00647FCB">
      <w:pPr>
        <w:rPr>
          <w:sz w:val="28"/>
          <w:szCs w:val="28"/>
        </w:rPr>
      </w:pPr>
    </w:p>
    <w:p w:rsidR="00BB303E" w:rsidRPr="00E631A7" w:rsidRDefault="00BB303E">
      <w:pPr>
        <w:rPr>
          <w:sz w:val="28"/>
          <w:szCs w:val="28"/>
        </w:rPr>
      </w:pPr>
      <w:r w:rsidRPr="00E631A7">
        <w:rPr>
          <w:sz w:val="28"/>
          <w:szCs w:val="28"/>
        </w:rPr>
        <w:t xml:space="preserve"> </w:t>
      </w:r>
    </w:p>
    <w:p w:rsidR="00BB303E" w:rsidRPr="00E631A7" w:rsidRDefault="00BB303E">
      <w:pPr>
        <w:rPr>
          <w:sz w:val="28"/>
          <w:szCs w:val="28"/>
        </w:rPr>
      </w:pPr>
      <w:r w:rsidRPr="00E631A7">
        <w:rPr>
          <w:sz w:val="28"/>
          <w:szCs w:val="28"/>
        </w:rPr>
        <w:tab/>
      </w:r>
      <w:r w:rsidRPr="00E631A7">
        <w:rPr>
          <w:sz w:val="28"/>
          <w:szCs w:val="28"/>
        </w:rPr>
        <w:tab/>
      </w:r>
      <w:r w:rsidRPr="00E631A7">
        <w:rPr>
          <w:sz w:val="28"/>
          <w:szCs w:val="28"/>
        </w:rPr>
        <w:tab/>
      </w:r>
      <w:r w:rsidRPr="00E631A7">
        <w:rPr>
          <w:sz w:val="28"/>
          <w:szCs w:val="28"/>
        </w:rPr>
        <w:tab/>
      </w:r>
      <w:r w:rsidRPr="00E631A7">
        <w:rPr>
          <w:sz w:val="28"/>
          <w:szCs w:val="28"/>
        </w:rPr>
        <w:tab/>
      </w:r>
      <w:r w:rsidRPr="00E631A7">
        <w:rPr>
          <w:sz w:val="28"/>
          <w:szCs w:val="28"/>
        </w:rPr>
        <w:tab/>
      </w:r>
      <w:r w:rsidRPr="00E631A7">
        <w:rPr>
          <w:sz w:val="28"/>
          <w:szCs w:val="28"/>
        </w:rPr>
        <w:tab/>
      </w:r>
      <w:r w:rsidR="0061612A">
        <w:rPr>
          <w:sz w:val="28"/>
          <w:szCs w:val="28"/>
        </w:rPr>
        <w:t>Paris, le  10</w:t>
      </w:r>
      <w:bookmarkStart w:id="0" w:name="_GoBack"/>
      <w:bookmarkEnd w:id="0"/>
      <w:r w:rsidR="00843280" w:rsidRPr="00E631A7">
        <w:rPr>
          <w:sz w:val="28"/>
          <w:szCs w:val="28"/>
        </w:rPr>
        <w:t xml:space="preserve"> novembre</w:t>
      </w:r>
      <w:r w:rsidRPr="00E631A7">
        <w:rPr>
          <w:sz w:val="28"/>
          <w:szCs w:val="28"/>
        </w:rPr>
        <w:t xml:space="preserve"> 2015</w:t>
      </w:r>
    </w:p>
    <w:p w:rsidR="00061111" w:rsidRPr="00E631A7" w:rsidRDefault="00061111">
      <w:pPr>
        <w:rPr>
          <w:sz w:val="28"/>
          <w:szCs w:val="28"/>
        </w:rPr>
      </w:pPr>
    </w:p>
    <w:p w:rsidR="00061111" w:rsidRPr="00BB303E" w:rsidRDefault="00061111"/>
    <w:sectPr w:rsidR="00061111" w:rsidRPr="00BB30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BEE" w:rsidRDefault="007D2BEE" w:rsidP="007D2BEE">
      <w:pPr>
        <w:spacing w:after="0" w:line="240" w:lineRule="auto"/>
      </w:pPr>
      <w:r>
        <w:separator/>
      </w:r>
    </w:p>
  </w:endnote>
  <w:endnote w:type="continuationSeparator" w:id="0">
    <w:p w:rsidR="007D2BEE" w:rsidRDefault="007D2BEE" w:rsidP="007D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632385"/>
      <w:docPartObj>
        <w:docPartGallery w:val="Page Numbers (Bottom of Page)"/>
        <w:docPartUnique/>
      </w:docPartObj>
    </w:sdtPr>
    <w:sdtEndPr/>
    <w:sdtContent>
      <w:p w:rsidR="007D2BEE" w:rsidRDefault="007D2BEE">
        <w:pPr>
          <w:pStyle w:val="Pieddepage"/>
          <w:jc w:val="center"/>
        </w:pPr>
        <w:r>
          <w:fldChar w:fldCharType="begin"/>
        </w:r>
        <w:r>
          <w:instrText>PAGE   \* MERGEFORMAT</w:instrText>
        </w:r>
        <w:r>
          <w:fldChar w:fldCharType="separate"/>
        </w:r>
        <w:r w:rsidR="0061612A">
          <w:rPr>
            <w:noProof/>
          </w:rPr>
          <w:t>4</w:t>
        </w:r>
        <w:r>
          <w:fldChar w:fldCharType="end"/>
        </w:r>
      </w:p>
    </w:sdtContent>
  </w:sdt>
  <w:p w:rsidR="007D2BEE" w:rsidRDefault="007D2B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BEE" w:rsidRDefault="007D2BEE" w:rsidP="007D2BEE">
      <w:pPr>
        <w:spacing w:after="0" w:line="240" w:lineRule="auto"/>
      </w:pPr>
      <w:r>
        <w:separator/>
      </w:r>
    </w:p>
  </w:footnote>
  <w:footnote w:type="continuationSeparator" w:id="0">
    <w:p w:rsidR="007D2BEE" w:rsidRDefault="007D2BEE" w:rsidP="007D2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7483"/>
    <w:multiLevelType w:val="hybridMultilevel"/>
    <w:tmpl w:val="66FC6D8E"/>
    <w:lvl w:ilvl="0" w:tplc="55E81016">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69693318"/>
    <w:multiLevelType w:val="multilevel"/>
    <w:tmpl w:val="C5980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D8C6BB8"/>
    <w:multiLevelType w:val="multilevel"/>
    <w:tmpl w:val="97566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11"/>
    <w:rsid w:val="00016B72"/>
    <w:rsid w:val="00061111"/>
    <w:rsid w:val="0007055D"/>
    <w:rsid w:val="00074E62"/>
    <w:rsid w:val="000A57BF"/>
    <w:rsid w:val="000C7562"/>
    <w:rsid w:val="001114B0"/>
    <w:rsid w:val="00163130"/>
    <w:rsid w:val="00216E9D"/>
    <w:rsid w:val="00252B96"/>
    <w:rsid w:val="002606A9"/>
    <w:rsid w:val="002A1CC9"/>
    <w:rsid w:val="002F0193"/>
    <w:rsid w:val="00312ECB"/>
    <w:rsid w:val="0035157A"/>
    <w:rsid w:val="00351835"/>
    <w:rsid w:val="003906A1"/>
    <w:rsid w:val="003B24A8"/>
    <w:rsid w:val="003C08F5"/>
    <w:rsid w:val="0059037B"/>
    <w:rsid w:val="005E10A3"/>
    <w:rsid w:val="006071DA"/>
    <w:rsid w:val="0061612A"/>
    <w:rsid w:val="00647FCB"/>
    <w:rsid w:val="00662011"/>
    <w:rsid w:val="00690730"/>
    <w:rsid w:val="006C1DCE"/>
    <w:rsid w:val="006E44B1"/>
    <w:rsid w:val="00761CDC"/>
    <w:rsid w:val="007D2BEE"/>
    <w:rsid w:val="007E293B"/>
    <w:rsid w:val="00820E11"/>
    <w:rsid w:val="00843280"/>
    <w:rsid w:val="00862396"/>
    <w:rsid w:val="00937162"/>
    <w:rsid w:val="009672CA"/>
    <w:rsid w:val="00A0600F"/>
    <w:rsid w:val="00A12EF7"/>
    <w:rsid w:val="00A1458E"/>
    <w:rsid w:val="00A3324E"/>
    <w:rsid w:val="00A37ADD"/>
    <w:rsid w:val="00A54766"/>
    <w:rsid w:val="00AF6722"/>
    <w:rsid w:val="00B026BB"/>
    <w:rsid w:val="00BB303E"/>
    <w:rsid w:val="00BB5CE2"/>
    <w:rsid w:val="00CA6D52"/>
    <w:rsid w:val="00CC3C2D"/>
    <w:rsid w:val="00CD1294"/>
    <w:rsid w:val="00D0285B"/>
    <w:rsid w:val="00DC2281"/>
    <w:rsid w:val="00E16CC3"/>
    <w:rsid w:val="00E41483"/>
    <w:rsid w:val="00E631A7"/>
    <w:rsid w:val="00F16F54"/>
    <w:rsid w:val="00F65265"/>
    <w:rsid w:val="00FE0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CADB3-CB7B-43F3-850F-61D4AB18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01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0193"/>
    <w:rPr>
      <w:rFonts w:ascii="Segoe UI" w:hAnsi="Segoe UI" w:cs="Segoe UI"/>
      <w:sz w:val="18"/>
      <w:szCs w:val="18"/>
    </w:rPr>
  </w:style>
  <w:style w:type="paragraph" w:styleId="Paragraphedeliste">
    <w:name w:val="List Paragraph"/>
    <w:basedOn w:val="Normal"/>
    <w:uiPriority w:val="34"/>
    <w:qFormat/>
    <w:rsid w:val="002F0193"/>
    <w:pPr>
      <w:ind w:left="720"/>
      <w:contextualSpacing/>
    </w:pPr>
  </w:style>
  <w:style w:type="paragraph" w:styleId="En-tte">
    <w:name w:val="header"/>
    <w:basedOn w:val="Normal"/>
    <w:link w:val="En-tteCar"/>
    <w:uiPriority w:val="99"/>
    <w:unhideWhenUsed/>
    <w:rsid w:val="007D2BEE"/>
    <w:pPr>
      <w:tabs>
        <w:tab w:val="center" w:pos="4536"/>
        <w:tab w:val="right" w:pos="9072"/>
      </w:tabs>
      <w:spacing w:after="0" w:line="240" w:lineRule="auto"/>
    </w:pPr>
  </w:style>
  <w:style w:type="character" w:customStyle="1" w:styleId="En-tteCar">
    <w:name w:val="En-tête Car"/>
    <w:basedOn w:val="Policepardfaut"/>
    <w:link w:val="En-tte"/>
    <w:uiPriority w:val="99"/>
    <w:rsid w:val="007D2BEE"/>
  </w:style>
  <w:style w:type="paragraph" w:styleId="Pieddepage">
    <w:name w:val="footer"/>
    <w:basedOn w:val="Normal"/>
    <w:link w:val="PieddepageCar"/>
    <w:uiPriority w:val="99"/>
    <w:unhideWhenUsed/>
    <w:rsid w:val="007D2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AE5-56BE-404C-B346-C6E870FE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1497</Words>
  <Characters>8234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mereau</dc:creator>
  <cp:keywords/>
  <dc:description/>
  <cp:lastModifiedBy>mereau</cp:lastModifiedBy>
  <cp:revision>32</cp:revision>
  <cp:lastPrinted>2015-11-09T16:04:00Z</cp:lastPrinted>
  <dcterms:created xsi:type="dcterms:W3CDTF">2015-11-09T13:34:00Z</dcterms:created>
  <dcterms:modified xsi:type="dcterms:W3CDTF">2015-11-27T13:23:00Z</dcterms:modified>
</cp:coreProperties>
</file>